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6"/>
        <w:tblW w:w="13269" w:type="dxa"/>
        <w:tblBorders>
          <w:bottom w:val="single" w:sz="4" w:space="0" w:color="auto"/>
        </w:tblBorders>
        <w:tblLook w:val="01E0" w:firstRow="1" w:lastRow="1" w:firstColumn="1" w:lastColumn="1" w:noHBand="0" w:noVBand="0"/>
      </w:tblPr>
      <w:tblGrid>
        <w:gridCol w:w="5387"/>
        <w:gridCol w:w="1843"/>
        <w:gridCol w:w="6039"/>
      </w:tblGrid>
      <w:tr w:rsidR="001174A9" w:rsidRPr="00F15D0E" w:rsidTr="00E91DCA">
        <w:trPr>
          <w:trHeight w:val="1700"/>
        </w:trPr>
        <w:tc>
          <w:tcPr>
            <w:tcW w:w="5387" w:type="dxa"/>
          </w:tcPr>
          <w:p w:rsidR="001174A9" w:rsidRPr="00F15D0E" w:rsidRDefault="001174A9" w:rsidP="001174A9">
            <w:pPr>
              <w:jc w:val="center"/>
              <w:rPr>
                <w:b/>
                <w:color w:val="333300"/>
                <w:lang w:val="hr-BA"/>
              </w:rPr>
            </w:pPr>
            <w:bookmarkStart w:id="0" w:name="_GoBack"/>
            <w:bookmarkEnd w:id="0"/>
            <w:r w:rsidRPr="00F15D0E">
              <w:rPr>
                <w:rFonts w:ascii="Lucida Sans Unicode" w:hAnsi="Lucida Sans Unicode" w:cs="Lucida Sans Unicode"/>
                <w:b/>
                <w:color w:val="333300"/>
                <w:sz w:val="28"/>
                <w:szCs w:val="28"/>
                <w:lang w:val="hr-BA"/>
              </w:rPr>
              <w:t>BOSNA i HERCEGOVINA</w:t>
            </w:r>
            <w:r w:rsidRPr="00F15D0E">
              <w:rPr>
                <w:b/>
                <w:color w:val="333300"/>
                <w:lang w:val="hr-BA"/>
              </w:rPr>
              <w:t xml:space="preserve">  </w:t>
            </w:r>
          </w:p>
          <w:p w:rsidR="001174A9" w:rsidRPr="00F15D0E" w:rsidRDefault="001174A9" w:rsidP="001174A9">
            <w:pPr>
              <w:spacing w:after="0"/>
              <w:jc w:val="center"/>
              <w:rPr>
                <w:rFonts w:ascii="4D Gothic" w:hAnsi="4D Gothic"/>
                <w:lang w:val="hr-BA"/>
              </w:rPr>
            </w:pPr>
            <w:r w:rsidRPr="00F15D0E">
              <w:rPr>
                <w:rFonts w:ascii="Lucida Sans Unicode" w:hAnsi="Lucida Sans Unicode" w:cs="Lucida Sans Unicode"/>
                <w:b/>
                <w:color w:val="333300"/>
                <w:lang w:val="hr-BA"/>
              </w:rPr>
              <w:t xml:space="preserve">Agencija za predškolsko,         osnovno i srednje obrazovanje                           </w:t>
            </w:r>
          </w:p>
        </w:tc>
        <w:tc>
          <w:tcPr>
            <w:tcW w:w="1843" w:type="dxa"/>
          </w:tcPr>
          <w:p w:rsidR="001174A9" w:rsidRPr="00F15D0E" w:rsidRDefault="001174A9" w:rsidP="001174A9">
            <w:pPr>
              <w:jc w:val="center"/>
              <w:rPr>
                <w:rFonts w:ascii="4D Gothic" w:hAnsi="4D Gothic"/>
                <w:lang w:val="hr-BA"/>
              </w:rPr>
            </w:pPr>
            <w:r w:rsidRPr="00F15D0E">
              <w:rPr>
                <w:rFonts w:ascii="4D Gothic" w:hAnsi="4D Gothic"/>
                <w:lang w:val="hr-BA"/>
              </w:rPr>
              <w:object w:dxaOrig="1287"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pt" o:ole="">
                  <v:imagedata r:id="rId8" o:title=""/>
                </v:shape>
                <o:OLEObject Type="Embed" ProgID="PBrush" ShapeID="_x0000_i1025" DrawAspect="Content" ObjectID="_1769338286" r:id="rId9"/>
              </w:object>
            </w:r>
          </w:p>
        </w:tc>
        <w:tc>
          <w:tcPr>
            <w:tcW w:w="6039" w:type="dxa"/>
          </w:tcPr>
          <w:p w:rsidR="001174A9" w:rsidRPr="00F15D0E" w:rsidRDefault="001174A9" w:rsidP="001174A9">
            <w:pPr>
              <w:jc w:val="center"/>
              <w:outlineLvl w:val="0"/>
              <w:rPr>
                <w:b/>
                <w:color w:val="333300"/>
                <w:lang w:val="hr-BA"/>
              </w:rPr>
            </w:pPr>
            <w:bookmarkStart w:id="1" w:name="_Toc149292087"/>
            <w:bookmarkStart w:id="2" w:name="_Toc149296648"/>
            <w:r w:rsidRPr="00F15D0E">
              <w:rPr>
                <w:rFonts w:ascii="Lucida Sans Unicode" w:hAnsi="Lucida Sans Unicode" w:cs="Lucida Sans Unicode"/>
                <w:b/>
                <w:color w:val="333300"/>
                <w:sz w:val="28"/>
                <w:szCs w:val="28"/>
                <w:lang w:val="hr-BA"/>
              </w:rPr>
              <w:t>БОСНА и ХЕРЦЕГОВИНА</w:t>
            </w:r>
            <w:bookmarkEnd w:id="1"/>
            <w:bookmarkEnd w:id="2"/>
          </w:p>
          <w:p w:rsidR="001174A9" w:rsidRPr="00F15D0E" w:rsidRDefault="001174A9" w:rsidP="001174A9">
            <w:pPr>
              <w:jc w:val="center"/>
              <w:rPr>
                <w:rFonts w:ascii="Lucida Sans Unicode" w:hAnsi="Lucida Sans Unicode" w:cs="Lucida Sans Unicode"/>
                <w:b/>
                <w:color w:val="333300"/>
                <w:lang w:val="hr-BA"/>
              </w:rPr>
            </w:pPr>
            <w:r w:rsidRPr="00F15D0E">
              <w:rPr>
                <w:rFonts w:ascii="Lucida Sans Unicode" w:hAnsi="Lucida Sans Unicode" w:cs="Lucida Sans Unicode"/>
                <w:b/>
                <w:color w:val="333300"/>
                <w:lang w:val="hr-BA"/>
              </w:rPr>
              <w:t>Агенција за предшколско, основно  и средње образовање</w:t>
            </w:r>
          </w:p>
          <w:p w:rsidR="001174A9" w:rsidRPr="00F15D0E" w:rsidRDefault="001174A9" w:rsidP="001174A9">
            <w:pPr>
              <w:jc w:val="center"/>
              <w:rPr>
                <w:rFonts w:ascii="4D Gothic" w:hAnsi="4D Gothic"/>
                <w:lang w:val="hr-BA"/>
              </w:rPr>
            </w:pPr>
          </w:p>
        </w:tc>
      </w:tr>
    </w:tbl>
    <w:p w:rsidR="001174A9" w:rsidRPr="00F15D0E" w:rsidRDefault="001174A9" w:rsidP="00186DE8">
      <w:pPr>
        <w:spacing w:after="0" w:line="240" w:lineRule="auto"/>
        <w:jc w:val="both"/>
        <w:rPr>
          <w:rFonts w:ascii="Times New Roman" w:hAnsi="Times New Roman"/>
          <w:sz w:val="24"/>
          <w:szCs w:val="24"/>
          <w:lang w:val="hr-BA"/>
        </w:rPr>
      </w:pPr>
    </w:p>
    <w:p w:rsidR="00186DE8" w:rsidRPr="00F15D0E" w:rsidRDefault="00186DE8" w:rsidP="00186DE8">
      <w:pPr>
        <w:spacing w:after="0" w:line="240" w:lineRule="auto"/>
        <w:jc w:val="both"/>
        <w:rPr>
          <w:rFonts w:ascii="Times New Roman" w:hAnsi="Times New Roman"/>
          <w:sz w:val="24"/>
          <w:szCs w:val="24"/>
          <w:lang w:val="hr-BA"/>
        </w:rPr>
      </w:pPr>
      <w:r w:rsidRPr="00F15D0E">
        <w:rPr>
          <w:rFonts w:ascii="Times New Roman" w:hAnsi="Times New Roman"/>
          <w:sz w:val="24"/>
          <w:szCs w:val="24"/>
          <w:lang w:val="hr-BA"/>
        </w:rPr>
        <w:t xml:space="preserve">Broj: </w:t>
      </w:r>
      <w:r w:rsidR="001174A9" w:rsidRPr="00F15D0E">
        <w:rPr>
          <w:rFonts w:ascii="Times New Roman" w:hAnsi="Times New Roman"/>
          <w:sz w:val="24"/>
          <w:szCs w:val="24"/>
          <w:lang w:val="hr-BA"/>
        </w:rPr>
        <w:t>01-34-1-</w:t>
      </w:r>
      <w:r w:rsidR="00541A10" w:rsidRPr="00F15D0E">
        <w:rPr>
          <w:rFonts w:ascii="Times New Roman" w:hAnsi="Times New Roman"/>
          <w:sz w:val="24"/>
          <w:szCs w:val="24"/>
          <w:lang w:val="hr-BA"/>
        </w:rPr>
        <w:t>548</w:t>
      </w:r>
      <w:r w:rsidR="001174A9" w:rsidRPr="00F15D0E">
        <w:rPr>
          <w:rFonts w:ascii="Times New Roman" w:hAnsi="Times New Roman"/>
          <w:sz w:val="24"/>
          <w:szCs w:val="24"/>
          <w:lang w:val="hr-BA"/>
        </w:rPr>
        <w:t>/23</w:t>
      </w:r>
    </w:p>
    <w:p w:rsidR="00186DE8" w:rsidRPr="00F15D0E" w:rsidRDefault="001174A9" w:rsidP="00186DE8">
      <w:pPr>
        <w:spacing w:after="240" w:line="240" w:lineRule="auto"/>
        <w:jc w:val="both"/>
        <w:rPr>
          <w:rFonts w:ascii="Times New Roman" w:hAnsi="Times New Roman"/>
          <w:sz w:val="24"/>
          <w:szCs w:val="24"/>
          <w:lang w:val="hr-BA"/>
        </w:rPr>
      </w:pPr>
      <w:r w:rsidRPr="00F15D0E">
        <w:rPr>
          <w:rFonts w:ascii="Times New Roman" w:hAnsi="Times New Roman"/>
          <w:sz w:val="24"/>
          <w:szCs w:val="24"/>
          <w:lang w:val="hr-BA"/>
        </w:rPr>
        <w:t>Mostar</w:t>
      </w:r>
      <w:r w:rsidR="00186DE8" w:rsidRPr="00F15D0E">
        <w:rPr>
          <w:rFonts w:ascii="Times New Roman" w:hAnsi="Times New Roman"/>
          <w:sz w:val="24"/>
          <w:szCs w:val="24"/>
          <w:lang w:val="hr-BA"/>
        </w:rPr>
        <w:t xml:space="preserve">, </w:t>
      </w:r>
      <w:r w:rsidR="00541A10" w:rsidRPr="00F15D0E">
        <w:rPr>
          <w:rFonts w:ascii="Times New Roman" w:hAnsi="Times New Roman"/>
          <w:sz w:val="24"/>
          <w:szCs w:val="24"/>
          <w:lang w:val="hr-BA"/>
        </w:rPr>
        <w:t>18</w:t>
      </w:r>
      <w:r w:rsidR="00E91DCA" w:rsidRPr="00F15D0E">
        <w:rPr>
          <w:rFonts w:ascii="Times New Roman" w:hAnsi="Times New Roman"/>
          <w:sz w:val="24"/>
          <w:szCs w:val="24"/>
          <w:lang w:val="hr-BA"/>
        </w:rPr>
        <w:t>.0</w:t>
      </w:r>
      <w:r w:rsidR="00541A10" w:rsidRPr="00F15D0E">
        <w:rPr>
          <w:rFonts w:ascii="Times New Roman" w:hAnsi="Times New Roman"/>
          <w:sz w:val="24"/>
          <w:szCs w:val="24"/>
          <w:lang w:val="hr-BA"/>
        </w:rPr>
        <w:t>9</w:t>
      </w:r>
      <w:r w:rsidR="00E91DCA" w:rsidRPr="00F15D0E">
        <w:rPr>
          <w:rFonts w:ascii="Times New Roman" w:hAnsi="Times New Roman"/>
          <w:sz w:val="24"/>
          <w:szCs w:val="24"/>
          <w:lang w:val="hr-BA"/>
        </w:rPr>
        <w:t>.</w:t>
      </w:r>
      <w:r w:rsidR="00186DE8" w:rsidRPr="00F15D0E">
        <w:rPr>
          <w:rFonts w:ascii="Times New Roman" w:hAnsi="Times New Roman"/>
          <w:sz w:val="24"/>
          <w:szCs w:val="24"/>
          <w:lang w:val="hr-BA"/>
        </w:rPr>
        <w:t xml:space="preserve"> 202</w:t>
      </w:r>
      <w:r w:rsidRPr="00F15D0E">
        <w:rPr>
          <w:rFonts w:ascii="Times New Roman" w:hAnsi="Times New Roman"/>
          <w:sz w:val="24"/>
          <w:szCs w:val="24"/>
          <w:lang w:val="hr-BA"/>
        </w:rPr>
        <w:t>3</w:t>
      </w:r>
      <w:r w:rsidR="00186DE8" w:rsidRPr="00F15D0E">
        <w:rPr>
          <w:rFonts w:ascii="Times New Roman" w:hAnsi="Times New Roman"/>
          <w:sz w:val="24"/>
          <w:szCs w:val="24"/>
          <w:lang w:val="hr-BA"/>
        </w:rPr>
        <w:t>. godine</w:t>
      </w: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E91DCA" w:rsidP="00186DE8">
      <w:pPr>
        <w:spacing w:after="120" w:line="240" w:lineRule="auto"/>
        <w:jc w:val="both"/>
        <w:rPr>
          <w:rFonts w:ascii="Times New Roman" w:hAnsi="Times New Roman"/>
          <w:b/>
          <w:sz w:val="24"/>
          <w:szCs w:val="24"/>
          <w:lang w:val="hr-BA"/>
        </w:rPr>
      </w:pP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Pr="00F15D0E">
        <w:rPr>
          <w:rFonts w:ascii="Times New Roman" w:hAnsi="Times New Roman"/>
          <w:b/>
          <w:sz w:val="24"/>
          <w:szCs w:val="24"/>
          <w:lang w:val="hr-BA"/>
        </w:rPr>
        <w:tab/>
      </w:r>
      <w:r w:rsidR="003604C4">
        <w:rPr>
          <w:rFonts w:ascii="Times New Roman" w:hAnsi="Times New Roman"/>
          <w:b/>
          <w:sz w:val="24"/>
          <w:szCs w:val="24"/>
          <w:lang w:val="hr-BA"/>
        </w:rPr>
        <w:tab/>
      </w:r>
      <w:r w:rsidR="008A5F4A">
        <w:rPr>
          <w:rFonts w:ascii="Times New Roman" w:hAnsi="Times New Roman"/>
          <w:b/>
          <w:sz w:val="24"/>
          <w:szCs w:val="24"/>
          <w:lang w:val="hr-BA"/>
        </w:rPr>
        <w:t>PRIJEDLOG</w:t>
      </w: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center"/>
        <w:rPr>
          <w:rFonts w:ascii="Times New Roman" w:hAnsi="Times New Roman"/>
          <w:b/>
          <w:sz w:val="24"/>
          <w:szCs w:val="24"/>
          <w:lang w:val="hr-BA"/>
        </w:rPr>
      </w:pPr>
      <w:r w:rsidRPr="00F15D0E">
        <w:rPr>
          <w:rFonts w:ascii="Times New Roman" w:hAnsi="Times New Roman"/>
          <w:b/>
          <w:sz w:val="24"/>
          <w:szCs w:val="24"/>
          <w:lang w:val="hr-BA"/>
        </w:rPr>
        <w:t>PROGRAM RADA</w:t>
      </w:r>
    </w:p>
    <w:p w:rsidR="00186DE8" w:rsidRPr="00F15D0E" w:rsidRDefault="001174A9" w:rsidP="00186DE8">
      <w:pPr>
        <w:spacing w:after="120" w:line="240" w:lineRule="auto"/>
        <w:jc w:val="center"/>
        <w:rPr>
          <w:rFonts w:ascii="Times New Roman" w:hAnsi="Times New Roman"/>
          <w:sz w:val="24"/>
          <w:szCs w:val="24"/>
          <w:lang w:val="hr-BA"/>
        </w:rPr>
      </w:pPr>
      <w:r w:rsidRPr="00F15D0E">
        <w:rPr>
          <w:rFonts w:ascii="Times New Roman" w:hAnsi="Times New Roman"/>
          <w:b/>
          <w:i/>
          <w:sz w:val="24"/>
          <w:szCs w:val="24"/>
          <w:lang w:val="hr-BA"/>
        </w:rPr>
        <w:t xml:space="preserve">AGENCIJE ZA PREDŠKOLSKO, OSNOVNO I SREDNJE OBRAZOVANJE </w:t>
      </w:r>
      <w:r w:rsidR="00186DE8" w:rsidRPr="00F15D0E">
        <w:rPr>
          <w:rFonts w:ascii="Times New Roman" w:hAnsi="Times New Roman"/>
          <w:b/>
          <w:sz w:val="24"/>
          <w:szCs w:val="24"/>
          <w:lang w:val="hr-BA"/>
        </w:rPr>
        <w:t xml:space="preserve"> BOSNE I HERCEGOVINE ZA 202</w:t>
      </w:r>
      <w:r w:rsidRPr="00F15D0E">
        <w:rPr>
          <w:rFonts w:ascii="Times New Roman" w:hAnsi="Times New Roman"/>
          <w:b/>
          <w:sz w:val="24"/>
          <w:szCs w:val="24"/>
          <w:lang w:val="hr-BA"/>
        </w:rPr>
        <w:t>4</w:t>
      </w:r>
      <w:r w:rsidR="00186DE8" w:rsidRPr="00F15D0E">
        <w:rPr>
          <w:rFonts w:ascii="Times New Roman" w:hAnsi="Times New Roman"/>
          <w:b/>
          <w:sz w:val="24"/>
          <w:szCs w:val="24"/>
          <w:lang w:val="hr-BA"/>
        </w:rPr>
        <w:t>. GODINU</w:t>
      </w: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120" w:line="240" w:lineRule="auto"/>
        <w:jc w:val="both"/>
        <w:rPr>
          <w:rFonts w:ascii="Times New Roman" w:hAnsi="Times New Roman"/>
          <w:sz w:val="24"/>
          <w:szCs w:val="24"/>
          <w:lang w:val="hr-BA"/>
        </w:rPr>
      </w:pPr>
    </w:p>
    <w:p w:rsidR="00186DE8" w:rsidRPr="00F15D0E" w:rsidRDefault="00186DE8" w:rsidP="00186DE8">
      <w:pPr>
        <w:spacing w:after="240" w:line="240" w:lineRule="auto"/>
        <w:jc w:val="center"/>
        <w:rPr>
          <w:rFonts w:ascii="Times New Roman" w:hAnsi="Times New Roman"/>
          <w:b/>
          <w:sz w:val="24"/>
          <w:szCs w:val="24"/>
          <w:lang w:val="hr-BA"/>
        </w:rPr>
      </w:pPr>
      <w:r w:rsidRPr="00F15D0E">
        <w:rPr>
          <w:rFonts w:ascii="Times New Roman" w:hAnsi="Times New Roman"/>
          <w:b/>
          <w:sz w:val="24"/>
          <w:szCs w:val="24"/>
          <w:lang w:val="hr-BA"/>
        </w:rPr>
        <w:t>SADRŽAJ</w:t>
      </w:r>
    </w:p>
    <w:sdt>
      <w:sdtPr>
        <w:rPr>
          <w:rFonts w:ascii="Calibri" w:eastAsia="Calibri" w:hAnsi="Calibri"/>
          <w:color w:val="auto"/>
          <w:sz w:val="22"/>
          <w:szCs w:val="22"/>
          <w:lang w:val="hr-HR"/>
        </w:rPr>
        <w:id w:val="535624309"/>
        <w:docPartObj>
          <w:docPartGallery w:val="Table of Contents"/>
          <w:docPartUnique/>
        </w:docPartObj>
      </w:sdtPr>
      <w:sdtEndPr>
        <w:rPr>
          <w:b/>
          <w:bCs/>
          <w:lang w:val="en-US"/>
        </w:rPr>
      </w:sdtEndPr>
      <w:sdtContent>
        <w:p w:rsidR="000C1F7C" w:rsidRDefault="000C1F7C">
          <w:pPr>
            <w:pStyle w:val="TOCNaslov"/>
          </w:pPr>
        </w:p>
        <w:p w:rsidR="00500F9C" w:rsidRDefault="000C1F7C">
          <w:pPr>
            <w:pStyle w:val="Sadraj1"/>
            <w:rPr>
              <w:rFonts w:asciiTheme="minorHAnsi" w:eastAsiaTheme="minorEastAsia" w:hAnsiTheme="minorHAnsi" w:cstheme="minorBidi"/>
              <w:noProof/>
              <w:lang w:val="hr-HR" w:eastAsia="hr-HR"/>
            </w:rPr>
          </w:pPr>
          <w:r>
            <w:fldChar w:fldCharType="begin"/>
          </w:r>
          <w:r>
            <w:instrText xml:space="preserve"> TOC \o "1-3" \h \z \u </w:instrText>
          </w:r>
          <w:r>
            <w:fldChar w:fldCharType="separate"/>
          </w:r>
        </w:p>
        <w:p w:rsidR="00500F9C" w:rsidRDefault="00550507">
          <w:pPr>
            <w:pStyle w:val="Sadraj1"/>
            <w:rPr>
              <w:rFonts w:asciiTheme="minorHAnsi" w:eastAsiaTheme="minorEastAsia" w:hAnsiTheme="minorHAnsi" w:cstheme="minorBidi"/>
              <w:noProof/>
              <w:lang w:val="hr-HR" w:eastAsia="hr-HR"/>
            </w:rPr>
          </w:pPr>
          <w:hyperlink w:anchor="_Toc149296649" w:history="1">
            <w:r w:rsidR="00500F9C" w:rsidRPr="00021EEF">
              <w:rPr>
                <w:rStyle w:val="Hiperveza"/>
                <w:rFonts w:ascii="Times New Roman" w:hAnsi="Times New Roman"/>
                <w:noProof/>
                <w:lang w:val="hr-BA"/>
              </w:rPr>
              <w:t>I - UVOD</w:t>
            </w:r>
            <w:r w:rsidR="00500F9C">
              <w:rPr>
                <w:noProof/>
                <w:webHidden/>
              </w:rPr>
              <w:tab/>
            </w:r>
            <w:r w:rsidR="00500F9C">
              <w:rPr>
                <w:noProof/>
                <w:webHidden/>
              </w:rPr>
              <w:fldChar w:fldCharType="begin"/>
            </w:r>
            <w:r w:rsidR="00500F9C">
              <w:rPr>
                <w:noProof/>
                <w:webHidden/>
              </w:rPr>
              <w:instrText xml:space="preserve"> PAGEREF _Toc149296649 \h </w:instrText>
            </w:r>
            <w:r w:rsidR="00500F9C">
              <w:rPr>
                <w:noProof/>
                <w:webHidden/>
              </w:rPr>
            </w:r>
            <w:r w:rsidR="00500F9C">
              <w:rPr>
                <w:noProof/>
                <w:webHidden/>
              </w:rPr>
              <w:fldChar w:fldCharType="separate"/>
            </w:r>
            <w:r w:rsidR="00500F9C">
              <w:rPr>
                <w:noProof/>
                <w:webHidden/>
              </w:rPr>
              <w:t>1</w:t>
            </w:r>
            <w:r w:rsidR="00500F9C">
              <w:rPr>
                <w:noProof/>
                <w:webHidden/>
              </w:rPr>
              <w:fldChar w:fldCharType="end"/>
            </w:r>
          </w:hyperlink>
        </w:p>
        <w:p w:rsidR="00500F9C" w:rsidRDefault="00500F9C">
          <w:pPr>
            <w:pStyle w:val="Sadraj1"/>
            <w:rPr>
              <w:rStyle w:val="Hiperveza"/>
              <w:noProof/>
            </w:rPr>
          </w:pPr>
        </w:p>
        <w:p w:rsidR="00500F9C" w:rsidRDefault="00550507">
          <w:pPr>
            <w:pStyle w:val="Sadraj1"/>
            <w:rPr>
              <w:rFonts w:asciiTheme="minorHAnsi" w:eastAsiaTheme="minorEastAsia" w:hAnsiTheme="minorHAnsi" w:cstheme="minorBidi"/>
              <w:noProof/>
              <w:lang w:val="hr-HR" w:eastAsia="hr-HR"/>
            </w:rPr>
          </w:pPr>
          <w:hyperlink w:anchor="_Toc149296650" w:history="1">
            <w:r w:rsidR="00500F9C" w:rsidRPr="00021EEF">
              <w:rPr>
                <w:rStyle w:val="Hiperveza"/>
                <w:rFonts w:ascii="Times New Roman" w:hAnsi="Times New Roman"/>
                <w:noProof/>
                <w:lang w:val="hr-BA"/>
              </w:rPr>
              <w:t>II - PLAN AKTIVNOSTI</w:t>
            </w:r>
            <w:r w:rsidR="00500F9C">
              <w:rPr>
                <w:noProof/>
                <w:webHidden/>
              </w:rPr>
              <w:tab/>
            </w:r>
            <w:r w:rsidR="00500F9C">
              <w:rPr>
                <w:noProof/>
                <w:webHidden/>
              </w:rPr>
              <w:fldChar w:fldCharType="begin"/>
            </w:r>
            <w:r w:rsidR="00500F9C">
              <w:rPr>
                <w:noProof/>
                <w:webHidden/>
              </w:rPr>
              <w:instrText xml:space="preserve"> PAGEREF _Toc149296650 \h </w:instrText>
            </w:r>
            <w:r w:rsidR="00500F9C">
              <w:rPr>
                <w:noProof/>
                <w:webHidden/>
              </w:rPr>
            </w:r>
            <w:r w:rsidR="00500F9C">
              <w:rPr>
                <w:noProof/>
                <w:webHidden/>
              </w:rPr>
              <w:fldChar w:fldCharType="separate"/>
            </w:r>
            <w:r w:rsidR="00500F9C">
              <w:rPr>
                <w:noProof/>
                <w:webHidden/>
              </w:rPr>
              <w:t>6</w:t>
            </w:r>
            <w:r w:rsidR="00500F9C">
              <w:rPr>
                <w:noProof/>
                <w:webHidden/>
              </w:rPr>
              <w:fldChar w:fldCharType="end"/>
            </w:r>
          </w:hyperlink>
        </w:p>
        <w:p w:rsidR="00500F9C" w:rsidRDefault="00550507">
          <w:pPr>
            <w:pStyle w:val="Sadraj2"/>
            <w:tabs>
              <w:tab w:val="right" w:leader="dot" w:pos="14049"/>
            </w:tabs>
            <w:rPr>
              <w:rFonts w:asciiTheme="minorHAnsi" w:eastAsiaTheme="minorEastAsia" w:hAnsiTheme="minorHAnsi" w:cstheme="minorBidi"/>
              <w:noProof/>
              <w:lang w:val="hr-HR" w:eastAsia="hr-HR"/>
            </w:rPr>
          </w:pPr>
          <w:hyperlink w:anchor="_Toc149296651" w:history="1">
            <w:r w:rsidR="00500F9C" w:rsidRPr="00021EEF">
              <w:rPr>
                <w:rStyle w:val="Hiperveza"/>
                <w:rFonts w:ascii="Times New Roman" w:hAnsi="Times New Roman"/>
                <w:noProof/>
                <w:lang w:val="hr-BA"/>
              </w:rPr>
              <w:t>PLAN IZRADE I SLANJA U PROCEDURU USVAJANJA DUGOROČNIH, SREDNJOROČNIH I GODIŠNJIH PLANSKIH DOKUMENATA</w:t>
            </w:r>
            <w:r w:rsidR="00500F9C">
              <w:rPr>
                <w:noProof/>
                <w:webHidden/>
              </w:rPr>
              <w:tab/>
            </w:r>
            <w:r w:rsidR="00500F9C">
              <w:rPr>
                <w:noProof/>
                <w:webHidden/>
              </w:rPr>
              <w:fldChar w:fldCharType="begin"/>
            </w:r>
            <w:r w:rsidR="00500F9C">
              <w:rPr>
                <w:noProof/>
                <w:webHidden/>
              </w:rPr>
              <w:instrText xml:space="preserve"> PAGEREF _Toc149296651 \h </w:instrText>
            </w:r>
            <w:r w:rsidR="00500F9C">
              <w:rPr>
                <w:noProof/>
                <w:webHidden/>
              </w:rPr>
            </w:r>
            <w:r w:rsidR="00500F9C">
              <w:rPr>
                <w:noProof/>
                <w:webHidden/>
              </w:rPr>
              <w:fldChar w:fldCharType="separate"/>
            </w:r>
            <w:r w:rsidR="00500F9C">
              <w:rPr>
                <w:noProof/>
                <w:webHidden/>
              </w:rPr>
              <w:t>6</w:t>
            </w:r>
            <w:r w:rsidR="00500F9C">
              <w:rPr>
                <w:noProof/>
                <w:webHidden/>
              </w:rPr>
              <w:fldChar w:fldCharType="end"/>
            </w:r>
          </w:hyperlink>
        </w:p>
        <w:p w:rsidR="00500F9C" w:rsidRDefault="00550507">
          <w:pPr>
            <w:pStyle w:val="Sadraj2"/>
            <w:tabs>
              <w:tab w:val="right" w:leader="dot" w:pos="14049"/>
            </w:tabs>
            <w:rPr>
              <w:rFonts w:asciiTheme="minorHAnsi" w:eastAsiaTheme="minorEastAsia" w:hAnsiTheme="minorHAnsi" w:cstheme="minorBidi"/>
              <w:noProof/>
              <w:lang w:val="hr-HR" w:eastAsia="hr-HR"/>
            </w:rPr>
          </w:pPr>
          <w:hyperlink w:anchor="_Toc149296652" w:history="1">
            <w:r w:rsidR="00500F9C" w:rsidRPr="00021EEF">
              <w:rPr>
                <w:rStyle w:val="Hiperveza"/>
                <w:rFonts w:ascii="Times New Roman" w:hAnsi="Times New Roman"/>
                <w:noProof/>
                <w:lang w:val="hr-BA"/>
              </w:rPr>
              <w:t>PLAN IZRADE I SLANJA U PROCEDURU RAZMATRANJA MEĐUNARODNIH BILATERALNIH UGOVORA I PRISTUPANJA KONVENCIJAMA I DRUGIM MEĐUNARODNIM SPORAZUMIMA</w:t>
            </w:r>
            <w:r w:rsidR="00500F9C">
              <w:rPr>
                <w:noProof/>
                <w:webHidden/>
              </w:rPr>
              <w:tab/>
            </w:r>
            <w:r w:rsidR="00500F9C">
              <w:rPr>
                <w:noProof/>
                <w:webHidden/>
              </w:rPr>
              <w:fldChar w:fldCharType="begin"/>
            </w:r>
            <w:r w:rsidR="00500F9C">
              <w:rPr>
                <w:noProof/>
                <w:webHidden/>
              </w:rPr>
              <w:instrText xml:space="preserve"> PAGEREF _Toc149296652 \h </w:instrText>
            </w:r>
            <w:r w:rsidR="00500F9C">
              <w:rPr>
                <w:noProof/>
                <w:webHidden/>
              </w:rPr>
            </w:r>
            <w:r w:rsidR="00500F9C">
              <w:rPr>
                <w:noProof/>
                <w:webHidden/>
              </w:rPr>
              <w:fldChar w:fldCharType="separate"/>
            </w:r>
            <w:r w:rsidR="00500F9C">
              <w:rPr>
                <w:noProof/>
                <w:webHidden/>
              </w:rPr>
              <w:t>7</w:t>
            </w:r>
            <w:r w:rsidR="00500F9C">
              <w:rPr>
                <w:noProof/>
                <w:webHidden/>
              </w:rPr>
              <w:fldChar w:fldCharType="end"/>
            </w:r>
          </w:hyperlink>
        </w:p>
        <w:p w:rsidR="00500F9C" w:rsidRDefault="00550507">
          <w:pPr>
            <w:pStyle w:val="Sadraj2"/>
            <w:tabs>
              <w:tab w:val="right" w:leader="dot" w:pos="14049"/>
            </w:tabs>
            <w:rPr>
              <w:rFonts w:asciiTheme="minorHAnsi" w:eastAsiaTheme="minorEastAsia" w:hAnsiTheme="minorHAnsi" w:cstheme="minorBidi"/>
              <w:noProof/>
              <w:lang w:val="hr-HR" w:eastAsia="hr-HR"/>
            </w:rPr>
          </w:pPr>
          <w:hyperlink w:anchor="_Toc149296653" w:history="1">
            <w:r w:rsidR="00500F9C" w:rsidRPr="00021EEF">
              <w:rPr>
                <w:rStyle w:val="Hiperveza"/>
                <w:rFonts w:ascii="Times New Roman" w:hAnsi="Times New Roman"/>
                <w:noProof/>
                <w:lang w:val="hr-BA"/>
              </w:rPr>
              <w:t>PLAN IZRADE I SLANJA U PROCEDURU USVAJANJA ANALIZA, INFORMACIJA I IZVJEŠĆA</w:t>
            </w:r>
            <w:r w:rsidR="00500F9C">
              <w:rPr>
                <w:noProof/>
                <w:webHidden/>
              </w:rPr>
              <w:tab/>
            </w:r>
            <w:r w:rsidR="00500F9C">
              <w:rPr>
                <w:noProof/>
                <w:webHidden/>
              </w:rPr>
              <w:fldChar w:fldCharType="begin"/>
            </w:r>
            <w:r w:rsidR="00500F9C">
              <w:rPr>
                <w:noProof/>
                <w:webHidden/>
              </w:rPr>
              <w:instrText xml:space="preserve"> PAGEREF _Toc149296653 \h </w:instrText>
            </w:r>
            <w:r w:rsidR="00500F9C">
              <w:rPr>
                <w:noProof/>
                <w:webHidden/>
              </w:rPr>
            </w:r>
            <w:r w:rsidR="00500F9C">
              <w:rPr>
                <w:noProof/>
                <w:webHidden/>
              </w:rPr>
              <w:fldChar w:fldCharType="separate"/>
            </w:r>
            <w:r w:rsidR="00500F9C">
              <w:rPr>
                <w:noProof/>
                <w:webHidden/>
              </w:rPr>
              <w:t>8</w:t>
            </w:r>
            <w:r w:rsidR="00500F9C">
              <w:rPr>
                <w:noProof/>
                <w:webHidden/>
              </w:rPr>
              <w:fldChar w:fldCharType="end"/>
            </w:r>
          </w:hyperlink>
        </w:p>
        <w:p w:rsidR="00500F9C" w:rsidRDefault="00550507">
          <w:pPr>
            <w:pStyle w:val="Sadraj1"/>
            <w:rPr>
              <w:rFonts w:asciiTheme="minorHAnsi" w:eastAsiaTheme="minorEastAsia" w:hAnsiTheme="minorHAnsi" w:cstheme="minorBidi"/>
              <w:noProof/>
              <w:lang w:val="hr-HR" w:eastAsia="hr-HR"/>
            </w:rPr>
          </w:pPr>
          <w:hyperlink w:anchor="_Toc149296654" w:history="1">
            <w:r w:rsidR="00500F9C" w:rsidRPr="00021EEF">
              <w:rPr>
                <w:rStyle w:val="Hiperveza"/>
                <w:rFonts w:ascii="Times New Roman" w:hAnsi="Times New Roman"/>
                <w:noProof/>
                <w:lang w:val="hr-BA"/>
              </w:rPr>
              <w:t>III – ZBIRNI TABELARNI PREGLED PROGRAMA RADA</w:t>
            </w:r>
            <w:r w:rsidR="00500F9C">
              <w:rPr>
                <w:noProof/>
                <w:webHidden/>
              </w:rPr>
              <w:tab/>
            </w:r>
            <w:r w:rsidR="00500F9C">
              <w:rPr>
                <w:noProof/>
                <w:webHidden/>
              </w:rPr>
              <w:fldChar w:fldCharType="begin"/>
            </w:r>
            <w:r w:rsidR="00500F9C">
              <w:rPr>
                <w:noProof/>
                <w:webHidden/>
              </w:rPr>
              <w:instrText xml:space="preserve"> PAGEREF _Toc149296654 \h </w:instrText>
            </w:r>
            <w:r w:rsidR="00500F9C">
              <w:rPr>
                <w:noProof/>
                <w:webHidden/>
              </w:rPr>
            </w:r>
            <w:r w:rsidR="00500F9C">
              <w:rPr>
                <w:noProof/>
                <w:webHidden/>
              </w:rPr>
              <w:fldChar w:fldCharType="separate"/>
            </w:r>
            <w:r w:rsidR="00500F9C">
              <w:rPr>
                <w:noProof/>
                <w:webHidden/>
              </w:rPr>
              <w:t>17</w:t>
            </w:r>
            <w:r w:rsidR="00500F9C">
              <w:rPr>
                <w:noProof/>
                <w:webHidden/>
              </w:rPr>
              <w:fldChar w:fldCharType="end"/>
            </w:r>
          </w:hyperlink>
        </w:p>
        <w:p w:rsidR="00500F9C" w:rsidRDefault="00550507">
          <w:pPr>
            <w:pStyle w:val="Sadraj2"/>
            <w:tabs>
              <w:tab w:val="right" w:leader="dot" w:pos="14049"/>
            </w:tabs>
            <w:rPr>
              <w:rFonts w:asciiTheme="minorHAnsi" w:eastAsiaTheme="minorEastAsia" w:hAnsiTheme="minorHAnsi" w:cstheme="minorBidi"/>
              <w:noProof/>
              <w:lang w:val="hr-HR" w:eastAsia="hr-HR"/>
            </w:rPr>
          </w:pPr>
          <w:hyperlink w:anchor="_Toc149296655" w:history="1">
            <w:r w:rsidR="00500F9C" w:rsidRPr="00021EEF">
              <w:rPr>
                <w:rStyle w:val="Hiperveza"/>
                <w:rFonts w:ascii="Times New Roman" w:hAnsi="Times New Roman"/>
                <w:noProof/>
                <w:lang w:val="hr-BA"/>
              </w:rPr>
              <w:t>PLAN USVAJANJA DUGOROČNIH, SREDNJOROČNIH I GODIŠNJIH PLANSKIH DOKUMENATA</w:t>
            </w:r>
            <w:r w:rsidR="00500F9C">
              <w:rPr>
                <w:noProof/>
                <w:webHidden/>
              </w:rPr>
              <w:tab/>
            </w:r>
            <w:r w:rsidR="00500F9C">
              <w:rPr>
                <w:noProof/>
                <w:webHidden/>
              </w:rPr>
              <w:fldChar w:fldCharType="begin"/>
            </w:r>
            <w:r w:rsidR="00500F9C">
              <w:rPr>
                <w:noProof/>
                <w:webHidden/>
              </w:rPr>
              <w:instrText xml:space="preserve"> PAGEREF _Toc149296655 \h </w:instrText>
            </w:r>
            <w:r w:rsidR="00500F9C">
              <w:rPr>
                <w:noProof/>
                <w:webHidden/>
              </w:rPr>
            </w:r>
            <w:r w:rsidR="00500F9C">
              <w:rPr>
                <w:noProof/>
                <w:webHidden/>
              </w:rPr>
              <w:fldChar w:fldCharType="separate"/>
            </w:r>
            <w:r w:rsidR="00500F9C">
              <w:rPr>
                <w:noProof/>
                <w:webHidden/>
              </w:rPr>
              <w:t>17</w:t>
            </w:r>
            <w:r w:rsidR="00500F9C">
              <w:rPr>
                <w:noProof/>
                <w:webHidden/>
              </w:rPr>
              <w:fldChar w:fldCharType="end"/>
            </w:r>
          </w:hyperlink>
        </w:p>
        <w:p w:rsidR="00500F9C" w:rsidRDefault="00550507">
          <w:pPr>
            <w:pStyle w:val="Sadraj2"/>
            <w:tabs>
              <w:tab w:val="right" w:leader="dot" w:pos="14049"/>
            </w:tabs>
            <w:rPr>
              <w:rFonts w:asciiTheme="minorHAnsi" w:eastAsiaTheme="minorEastAsia" w:hAnsiTheme="minorHAnsi" w:cstheme="minorBidi"/>
              <w:noProof/>
              <w:lang w:val="hr-HR" w:eastAsia="hr-HR"/>
            </w:rPr>
          </w:pPr>
          <w:hyperlink w:anchor="_Toc149296656" w:history="1">
            <w:r w:rsidR="00500F9C" w:rsidRPr="00021EEF">
              <w:rPr>
                <w:rStyle w:val="Hiperveza"/>
                <w:rFonts w:ascii="Times New Roman" w:hAnsi="Times New Roman"/>
                <w:noProof/>
                <w:lang w:val="hr-BA"/>
              </w:rPr>
              <w:t>PLAN RAZMATRANJA MEĐUNARODNIH BILATERALNIH UGOVORA I PRISTUPANJA KONVENCIJAMA I DRUGIM MEĐUNARODNIM SPORAZUMIMA</w:t>
            </w:r>
            <w:r w:rsidR="00500F9C">
              <w:rPr>
                <w:noProof/>
                <w:webHidden/>
              </w:rPr>
              <w:tab/>
            </w:r>
            <w:r w:rsidR="00500F9C">
              <w:rPr>
                <w:noProof/>
                <w:webHidden/>
              </w:rPr>
              <w:fldChar w:fldCharType="begin"/>
            </w:r>
            <w:r w:rsidR="00500F9C">
              <w:rPr>
                <w:noProof/>
                <w:webHidden/>
              </w:rPr>
              <w:instrText xml:space="preserve"> PAGEREF _Toc149296656 \h </w:instrText>
            </w:r>
            <w:r w:rsidR="00500F9C">
              <w:rPr>
                <w:noProof/>
                <w:webHidden/>
              </w:rPr>
            </w:r>
            <w:r w:rsidR="00500F9C">
              <w:rPr>
                <w:noProof/>
                <w:webHidden/>
              </w:rPr>
              <w:fldChar w:fldCharType="separate"/>
            </w:r>
            <w:r w:rsidR="00500F9C">
              <w:rPr>
                <w:noProof/>
                <w:webHidden/>
              </w:rPr>
              <w:t>18</w:t>
            </w:r>
            <w:r w:rsidR="00500F9C">
              <w:rPr>
                <w:noProof/>
                <w:webHidden/>
              </w:rPr>
              <w:fldChar w:fldCharType="end"/>
            </w:r>
          </w:hyperlink>
        </w:p>
        <w:p w:rsidR="00500F9C" w:rsidRDefault="00550507">
          <w:pPr>
            <w:pStyle w:val="Sadraj2"/>
            <w:tabs>
              <w:tab w:val="right" w:leader="dot" w:pos="14049"/>
            </w:tabs>
            <w:rPr>
              <w:rFonts w:asciiTheme="minorHAnsi" w:eastAsiaTheme="minorEastAsia" w:hAnsiTheme="minorHAnsi" w:cstheme="minorBidi"/>
              <w:noProof/>
              <w:lang w:val="hr-HR" w:eastAsia="hr-HR"/>
            </w:rPr>
          </w:pPr>
          <w:hyperlink w:anchor="_Toc149296657" w:history="1">
            <w:r w:rsidR="00500F9C" w:rsidRPr="00021EEF">
              <w:rPr>
                <w:rStyle w:val="Hiperveza"/>
                <w:rFonts w:ascii="Times New Roman" w:hAnsi="Times New Roman"/>
                <w:noProof/>
                <w:lang w:val="hr-BA"/>
              </w:rPr>
              <w:t>PLAN USVAJANJA ANALIZA, INFORMACIJA I IZVJEŠĆA</w:t>
            </w:r>
            <w:r w:rsidR="00500F9C">
              <w:rPr>
                <w:noProof/>
                <w:webHidden/>
              </w:rPr>
              <w:tab/>
            </w:r>
            <w:r w:rsidR="00500F9C">
              <w:rPr>
                <w:noProof/>
                <w:webHidden/>
              </w:rPr>
              <w:fldChar w:fldCharType="begin"/>
            </w:r>
            <w:r w:rsidR="00500F9C">
              <w:rPr>
                <w:noProof/>
                <w:webHidden/>
              </w:rPr>
              <w:instrText xml:space="preserve"> PAGEREF _Toc149296657 \h </w:instrText>
            </w:r>
            <w:r w:rsidR="00500F9C">
              <w:rPr>
                <w:noProof/>
                <w:webHidden/>
              </w:rPr>
            </w:r>
            <w:r w:rsidR="00500F9C">
              <w:rPr>
                <w:noProof/>
                <w:webHidden/>
              </w:rPr>
              <w:fldChar w:fldCharType="separate"/>
            </w:r>
            <w:r w:rsidR="00500F9C">
              <w:rPr>
                <w:noProof/>
                <w:webHidden/>
              </w:rPr>
              <w:t>19</w:t>
            </w:r>
            <w:r w:rsidR="00500F9C">
              <w:rPr>
                <w:noProof/>
                <w:webHidden/>
              </w:rPr>
              <w:fldChar w:fldCharType="end"/>
            </w:r>
          </w:hyperlink>
        </w:p>
        <w:p w:rsidR="00500F9C" w:rsidRDefault="00550507">
          <w:pPr>
            <w:pStyle w:val="Sadraj1"/>
            <w:rPr>
              <w:rFonts w:asciiTheme="minorHAnsi" w:eastAsiaTheme="minorEastAsia" w:hAnsiTheme="minorHAnsi" w:cstheme="minorBidi"/>
              <w:noProof/>
              <w:lang w:val="hr-HR" w:eastAsia="hr-HR"/>
            </w:rPr>
          </w:pPr>
          <w:hyperlink w:anchor="_Toc149296658" w:history="1">
            <w:r w:rsidR="00500F9C" w:rsidRPr="00021EEF">
              <w:rPr>
                <w:rStyle w:val="Hiperveza"/>
                <w:rFonts w:ascii="Times New Roman" w:hAnsi="Times New Roman"/>
                <w:noProof/>
                <w:lang w:val="hr-BA"/>
              </w:rPr>
              <w:t>IV - PREGLED FINANCIJSKIH SREDSTAVA ZA REALIZACIJU PROGRAMA RADA</w:t>
            </w:r>
            <w:r w:rsidR="00500F9C">
              <w:rPr>
                <w:noProof/>
                <w:webHidden/>
              </w:rPr>
              <w:tab/>
            </w:r>
            <w:r w:rsidR="00500F9C">
              <w:rPr>
                <w:noProof/>
                <w:webHidden/>
              </w:rPr>
              <w:fldChar w:fldCharType="begin"/>
            </w:r>
            <w:r w:rsidR="00500F9C">
              <w:rPr>
                <w:noProof/>
                <w:webHidden/>
              </w:rPr>
              <w:instrText xml:space="preserve"> PAGEREF _Toc149296658 \h </w:instrText>
            </w:r>
            <w:r w:rsidR="00500F9C">
              <w:rPr>
                <w:noProof/>
                <w:webHidden/>
              </w:rPr>
            </w:r>
            <w:r w:rsidR="00500F9C">
              <w:rPr>
                <w:noProof/>
                <w:webHidden/>
              </w:rPr>
              <w:fldChar w:fldCharType="separate"/>
            </w:r>
            <w:r w:rsidR="00500F9C">
              <w:rPr>
                <w:noProof/>
                <w:webHidden/>
              </w:rPr>
              <w:t>20</w:t>
            </w:r>
            <w:r w:rsidR="00500F9C">
              <w:rPr>
                <w:noProof/>
                <w:webHidden/>
              </w:rPr>
              <w:fldChar w:fldCharType="end"/>
            </w:r>
          </w:hyperlink>
        </w:p>
        <w:p w:rsidR="00500F9C" w:rsidRDefault="00500F9C">
          <w:pPr>
            <w:pStyle w:val="Sadraj1"/>
            <w:rPr>
              <w:rStyle w:val="Hiperveza"/>
              <w:noProof/>
            </w:rPr>
          </w:pPr>
        </w:p>
        <w:p w:rsidR="00500F9C" w:rsidRDefault="00550507">
          <w:pPr>
            <w:pStyle w:val="Sadraj1"/>
            <w:rPr>
              <w:rFonts w:asciiTheme="minorHAnsi" w:eastAsiaTheme="minorEastAsia" w:hAnsiTheme="minorHAnsi" w:cstheme="minorBidi"/>
              <w:noProof/>
              <w:lang w:val="hr-HR" w:eastAsia="hr-HR"/>
            </w:rPr>
          </w:pPr>
          <w:hyperlink w:anchor="_Toc149296659" w:history="1">
            <w:r w:rsidR="00500F9C" w:rsidRPr="00021EEF">
              <w:rPr>
                <w:rStyle w:val="Hiperveza"/>
                <w:rFonts w:ascii="Times New Roman" w:hAnsi="Times New Roman"/>
                <w:noProof/>
                <w:lang w:val="hr-BA"/>
              </w:rPr>
              <w:t>V - PREGLED LJUDSKIH POTENCIJALA</w:t>
            </w:r>
            <w:r w:rsidR="00500F9C">
              <w:rPr>
                <w:noProof/>
                <w:webHidden/>
              </w:rPr>
              <w:tab/>
            </w:r>
            <w:r w:rsidR="00500F9C">
              <w:rPr>
                <w:noProof/>
                <w:webHidden/>
              </w:rPr>
              <w:fldChar w:fldCharType="begin"/>
            </w:r>
            <w:r w:rsidR="00500F9C">
              <w:rPr>
                <w:noProof/>
                <w:webHidden/>
              </w:rPr>
              <w:instrText xml:space="preserve"> PAGEREF _Toc149296659 \h </w:instrText>
            </w:r>
            <w:r w:rsidR="00500F9C">
              <w:rPr>
                <w:noProof/>
                <w:webHidden/>
              </w:rPr>
            </w:r>
            <w:r w:rsidR="00500F9C">
              <w:rPr>
                <w:noProof/>
                <w:webHidden/>
              </w:rPr>
              <w:fldChar w:fldCharType="separate"/>
            </w:r>
            <w:r w:rsidR="00500F9C">
              <w:rPr>
                <w:noProof/>
                <w:webHidden/>
              </w:rPr>
              <w:t>21</w:t>
            </w:r>
            <w:r w:rsidR="00500F9C">
              <w:rPr>
                <w:noProof/>
                <w:webHidden/>
              </w:rPr>
              <w:fldChar w:fldCharType="end"/>
            </w:r>
          </w:hyperlink>
        </w:p>
        <w:p w:rsidR="000C1F7C" w:rsidRDefault="000C1F7C">
          <w:r>
            <w:rPr>
              <w:b/>
              <w:bCs/>
            </w:rPr>
            <w:fldChar w:fldCharType="end"/>
          </w:r>
        </w:p>
      </w:sdtContent>
    </w:sdt>
    <w:p w:rsidR="00186DE8" w:rsidRPr="00F15D0E" w:rsidRDefault="00186DE8" w:rsidP="00186DE8">
      <w:pPr>
        <w:spacing w:after="240" w:line="240" w:lineRule="auto"/>
        <w:jc w:val="both"/>
        <w:rPr>
          <w:b/>
          <w:bCs/>
          <w:sz w:val="24"/>
          <w:szCs w:val="24"/>
          <w:lang w:val="hr-BA"/>
        </w:rPr>
        <w:sectPr w:rsidR="00186DE8" w:rsidRPr="00F15D0E" w:rsidSect="001174A9">
          <w:footerReference w:type="default" r:id="rId10"/>
          <w:pgSz w:w="16838" w:h="11906" w:orient="landscape" w:code="9"/>
          <w:pgMar w:top="709" w:right="1418" w:bottom="993" w:left="1361" w:header="284" w:footer="873" w:gutter="0"/>
          <w:pgNumType w:start="1"/>
          <w:cols w:space="720"/>
          <w:docGrid w:linePitch="299"/>
        </w:sectPr>
      </w:pPr>
    </w:p>
    <w:p w:rsidR="00186DE8" w:rsidRPr="00F15D0E" w:rsidRDefault="00186DE8" w:rsidP="00186DE8">
      <w:pPr>
        <w:spacing w:after="120" w:line="240" w:lineRule="auto"/>
        <w:jc w:val="both"/>
        <w:rPr>
          <w:rFonts w:ascii="Times New Roman" w:hAnsi="Times New Roman"/>
          <w:sz w:val="24"/>
          <w:szCs w:val="24"/>
          <w:lang w:val="hr-BA"/>
        </w:rPr>
      </w:pPr>
      <w:r w:rsidRPr="00F15D0E">
        <w:rPr>
          <w:rFonts w:ascii="Times New Roman" w:hAnsi="Times New Roman"/>
          <w:sz w:val="24"/>
          <w:szCs w:val="24"/>
          <w:lang w:val="hr-BA"/>
        </w:rPr>
        <w:lastRenderedPageBreak/>
        <w:t xml:space="preserve">Na temelju članka 23. Zakona o ministarstvima i drugim tijelima uprave Bosne i Hercegovine („Službeni glasnik BiH“, br. 5/03, 42/03, 26/04, 42/04, 45/06, 88/07, 35/09, 59/09, 103/09, 87/12, 6/13, 19/16 i 83/17) i članka 6. Odluke о godišnjem </w:t>
      </w:r>
      <w:r w:rsidR="00F15D0E" w:rsidRPr="00F15D0E">
        <w:rPr>
          <w:rFonts w:ascii="Times New Roman" w:hAnsi="Times New Roman"/>
          <w:sz w:val="24"/>
          <w:szCs w:val="24"/>
          <w:lang w:val="hr-BA"/>
        </w:rPr>
        <w:t>planiranju</w:t>
      </w:r>
      <w:r w:rsidRPr="00F15D0E">
        <w:rPr>
          <w:rFonts w:ascii="Times New Roman" w:hAnsi="Times New Roman"/>
          <w:sz w:val="24"/>
          <w:szCs w:val="24"/>
          <w:lang w:val="hr-BA"/>
        </w:rPr>
        <w:t xml:space="preserve"> rada i načinu praćenja i izvješćivanja</w:t>
      </w:r>
      <w:r w:rsidR="008A5F4A">
        <w:rPr>
          <w:rFonts w:ascii="Times New Roman" w:hAnsi="Times New Roman"/>
          <w:sz w:val="24"/>
          <w:szCs w:val="24"/>
          <w:lang w:val="hr-BA"/>
        </w:rPr>
        <w:t xml:space="preserve"> o radu</w:t>
      </w:r>
      <w:r w:rsidRPr="00F15D0E">
        <w:rPr>
          <w:rFonts w:ascii="Times New Roman" w:hAnsi="Times New Roman"/>
          <w:sz w:val="24"/>
          <w:szCs w:val="24"/>
          <w:lang w:val="hr-BA"/>
        </w:rPr>
        <w:t xml:space="preserve"> u institucijama Bosne i Hercegovine („Službeni glasnik BiH“, broj 80/22), Vijeće ministara Bosne i Hercegovine na ____ sjednici, održanoj _____ 202_. godine, potvrđuje</w:t>
      </w:r>
    </w:p>
    <w:p w:rsidR="00186DE8" w:rsidRPr="00F15D0E" w:rsidRDefault="00186DE8" w:rsidP="00186DE8">
      <w:pPr>
        <w:spacing w:after="120" w:line="240" w:lineRule="auto"/>
        <w:jc w:val="center"/>
        <w:rPr>
          <w:rFonts w:ascii="Times New Roman" w:hAnsi="Times New Roman"/>
          <w:b/>
          <w:sz w:val="24"/>
          <w:szCs w:val="24"/>
          <w:lang w:val="hr-BA"/>
        </w:rPr>
      </w:pPr>
      <w:r w:rsidRPr="00F15D0E">
        <w:rPr>
          <w:rFonts w:ascii="Times New Roman" w:hAnsi="Times New Roman"/>
          <w:b/>
          <w:sz w:val="24"/>
          <w:szCs w:val="24"/>
          <w:lang w:val="hr-BA"/>
        </w:rPr>
        <w:t>PROGRAM RADA</w:t>
      </w:r>
    </w:p>
    <w:p w:rsidR="00186DE8" w:rsidRPr="00F15D0E" w:rsidRDefault="001174A9" w:rsidP="00186DE8">
      <w:pPr>
        <w:spacing w:after="120" w:line="240" w:lineRule="auto"/>
        <w:jc w:val="center"/>
        <w:rPr>
          <w:rFonts w:ascii="Times New Roman" w:hAnsi="Times New Roman"/>
          <w:b/>
          <w:sz w:val="24"/>
          <w:szCs w:val="24"/>
          <w:lang w:val="hr-BA"/>
        </w:rPr>
      </w:pPr>
      <w:r w:rsidRPr="00F15D0E">
        <w:rPr>
          <w:rFonts w:ascii="Times New Roman" w:hAnsi="Times New Roman"/>
          <w:b/>
          <w:sz w:val="24"/>
          <w:szCs w:val="24"/>
          <w:lang w:val="hr-BA"/>
        </w:rPr>
        <w:t>AGENCIJE ZA PREDŠKOLSKO, OSNOVNO I SREDNJE  OBRAZOVANJE</w:t>
      </w:r>
      <w:r w:rsidR="00186DE8" w:rsidRPr="00F15D0E">
        <w:rPr>
          <w:rFonts w:ascii="Times New Roman" w:hAnsi="Times New Roman"/>
          <w:b/>
          <w:sz w:val="24"/>
          <w:szCs w:val="24"/>
          <w:lang w:val="hr-BA"/>
        </w:rPr>
        <w:t xml:space="preserve"> BOSNE I HERCEGOVINE ZA 202</w:t>
      </w:r>
      <w:r w:rsidRPr="00F15D0E">
        <w:rPr>
          <w:rFonts w:ascii="Times New Roman" w:hAnsi="Times New Roman"/>
          <w:b/>
          <w:sz w:val="24"/>
          <w:szCs w:val="24"/>
          <w:lang w:val="hr-BA"/>
        </w:rPr>
        <w:t>4</w:t>
      </w:r>
      <w:r w:rsidR="00186DE8" w:rsidRPr="00F15D0E">
        <w:rPr>
          <w:rFonts w:ascii="Times New Roman" w:hAnsi="Times New Roman"/>
          <w:b/>
          <w:sz w:val="24"/>
          <w:szCs w:val="24"/>
          <w:lang w:val="hr-BA"/>
        </w:rPr>
        <w:t>. GODINU</w:t>
      </w:r>
    </w:p>
    <w:p w:rsidR="00023EBB" w:rsidRPr="00F15D0E" w:rsidRDefault="00023EBB" w:rsidP="00186DE8">
      <w:pPr>
        <w:pStyle w:val="Naslov1"/>
        <w:spacing w:before="0" w:after="120"/>
        <w:jc w:val="both"/>
        <w:rPr>
          <w:rFonts w:ascii="Times New Roman" w:hAnsi="Times New Roman"/>
          <w:sz w:val="24"/>
          <w:szCs w:val="24"/>
          <w:lang w:val="hr-BA"/>
        </w:rPr>
      </w:pPr>
    </w:p>
    <w:p w:rsidR="00186DE8" w:rsidRPr="00F15D0E" w:rsidRDefault="00186DE8" w:rsidP="00186DE8">
      <w:pPr>
        <w:pStyle w:val="Naslov1"/>
        <w:spacing w:before="0" w:after="120"/>
        <w:jc w:val="both"/>
        <w:rPr>
          <w:rFonts w:ascii="Times New Roman" w:hAnsi="Times New Roman"/>
          <w:sz w:val="24"/>
          <w:szCs w:val="24"/>
          <w:lang w:val="hr-BA"/>
        </w:rPr>
      </w:pPr>
      <w:bookmarkStart w:id="3" w:name="_Toc149296649"/>
      <w:r w:rsidRPr="00F15D0E">
        <w:rPr>
          <w:rFonts w:ascii="Times New Roman" w:hAnsi="Times New Roman"/>
          <w:sz w:val="24"/>
          <w:szCs w:val="24"/>
          <w:lang w:val="hr-BA"/>
        </w:rPr>
        <w:t>I - UVOD</w:t>
      </w:r>
      <w:bookmarkEnd w:id="3"/>
    </w:p>
    <w:p w:rsidR="00186DE8" w:rsidRPr="00F15D0E" w:rsidRDefault="00186DE8" w:rsidP="00186DE8">
      <w:pPr>
        <w:pStyle w:val="Tijeloteksta"/>
        <w:spacing w:after="120"/>
        <w:ind w:left="0"/>
        <w:jc w:val="both"/>
        <w:rPr>
          <w:rFonts w:ascii="Times New Roman" w:hAnsi="Times New Roman"/>
          <w:noProof w:val="0"/>
          <w:sz w:val="24"/>
          <w:szCs w:val="24"/>
          <w:lang w:val="hr-BA"/>
        </w:rPr>
      </w:pPr>
      <w:r w:rsidRPr="00F15D0E">
        <w:rPr>
          <w:rFonts w:ascii="Times New Roman" w:hAnsi="Times New Roman"/>
          <w:noProof w:val="0"/>
          <w:sz w:val="24"/>
          <w:szCs w:val="24"/>
          <w:lang w:val="hr-BA"/>
        </w:rPr>
        <w:t xml:space="preserve">Program rada </w:t>
      </w:r>
      <w:r w:rsidR="001174A9" w:rsidRPr="00F15D0E">
        <w:rPr>
          <w:rFonts w:ascii="Times New Roman" w:hAnsi="Times New Roman"/>
          <w:noProof w:val="0"/>
          <w:sz w:val="24"/>
          <w:szCs w:val="24"/>
          <w:lang w:val="hr-BA"/>
        </w:rPr>
        <w:t>Agencije za predškolsko, osnovno i srednje obrazovanje</w:t>
      </w:r>
      <w:r w:rsidRPr="00F15D0E">
        <w:rPr>
          <w:rFonts w:ascii="Times New Roman" w:hAnsi="Times New Roman"/>
          <w:sz w:val="24"/>
          <w:szCs w:val="24"/>
          <w:lang w:val="hr-BA"/>
        </w:rPr>
        <w:t xml:space="preserve"> </w:t>
      </w:r>
      <w:r w:rsidRPr="00F15D0E">
        <w:rPr>
          <w:rFonts w:ascii="Times New Roman" w:hAnsi="Times New Roman"/>
          <w:noProof w:val="0"/>
          <w:sz w:val="24"/>
          <w:szCs w:val="24"/>
          <w:lang w:val="hr-BA"/>
        </w:rPr>
        <w:t xml:space="preserve">Bosne i Hercegovine sadrži najznačajnije zadatke koje </w:t>
      </w:r>
      <w:r w:rsidR="00DB0E4E" w:rsidRPr="00F15D0E">
        <w:rPr>
          <w:rFonts w:ascii="Times New Roman" w:hAnsi="Times New Roman"/>
          <w:sz w:val="24"/>
          <w:szCs w:val="24"/>
          <w:lang w:val="hr-BA"/>
        </w:rPr>
        <w:t>Agencija za predškolsko, osnovno i srednje obrazovanje</w:t>
      </w:r>
      <w:r w:rsidRPr="00F15D0E">
        <w:rPr>
          <w:rFonts w:ascii="Times New Roman" w:hAnsi="Times New Roman"/>
          <w:sz w:val="24"/>
          <w:szCs w:val="24"/>
          <w:lang w:val="hr-BA"/>
        </w:rPr>
        <w:t xml:space="preserve"> </w:t>
      </w:r>
      <w:r w:rsidRPr="00F15D0E">
        <w:rPr>
          <w:rFonts w:ascii="Times New Roman" w:hAnsi="Times New Roman"/>
          <w:noProof w:val="0"/>
          <w:sz w:val="24"/>
          <w:szCs w:val="24"/>
          <w:lang w:val="hr-BA"/>
        </w:rPr>
        <w:t xml:space="preserve">Bosne i Hercegovine (u daljnjem tekstu: </w:t>
      </w:r>
      <w:r w:rsidR="00DB0E4E" w:rsidRPr="00F15D0E">
        <w:rPr>
          <w:rFonts w:ascii="Times New Roman" w:hAnsi="Times New Roman"/>
          <w:noProof w:val="0"/>
          <w:sz w:val="24"/>
          <w:szCs w:val="24"/>
          <w:lang w:val="hr-BA"/>
        </w:rPr>
        <w:t>Agencija</w:t>
      </w:r>
      <w:r w:rsidRPr="00F15D0E">
        <w:rPr>
          <w:rFonts w:ascii="Times New Roman" w:hAnsi="Times New Roman"/>
          <w:noProof w:val="0"/>
          <w:sz w:val="24"/>
          <w:szCs w:val="24"/>
          <w:lang w:val="hr-BA"/>
        </w:rPr>
        <w:t>) planira izvršiti u 202</w:t>
      </w:r>
      <w:r w:rsidR="00DB0E4E" w:rsidRPr="00F15D0E">
        <w:rPr>
          <w:rFonts w:ascii="Times New Roman" w:hAnsi="Times New Roman"/>
          <w:noProof w:val="0"/>
          <w:sz w:val="24"/>
          <w:szCs w:val="24"/>
          <w:lang w:val="hr-BA"/>
        </w:rPr>
        <w:t>4</w:t>
      </w:r>
      <w:r w:rsidRPr="00F15D0E">
        <w:rPr>
          <w:rFonts w:ascii="Times New Roman" w:hAnsi="Times New Roman"/>
          <w:noProof w:val="0"/>
          <w:sz w:val="24"/>
          <w:szCs w:val="24"/>
          <w:lang w:val="hr-BA"/>
        </w:rPr>
        <w:t xml:space="preserve">. godini, koji doprinose ostvarenju usvojenih strateških ciljeva i prioriteta Vijeća ministara </w:t>
      </w:r>
      <w:r w:rsidRPr="00F15D0E">
        <w:rPr>
          <w:rFonts w:ascii="Times New Roman" w:hAnsi="Times New Roman"/>
          <w:sz w:val="24"/>
          <w:szCs w:val="24"/>
          <w:lang w:val="hr-BA"/>
        </w:rPr>
        <w:t>Bosne i Hercegovine (u daljnjem tekstu: Vijeće ministara)</w:t>
      </w:r>
      <w:r w:rsidRPr="00F15D0E">
        <w:rPr>
          <w:rFonts w:ascii="Times New Roman" w:hAnsi="Times New Roman"/>
          <w:noProof w:val="0"/>
          <w:sz w:val="24"/>
          <w:szCs w:val="24"/>
          <w:lang w:val="hr-BA"/>
        </w:rPr>
        <w:t>, sadržanih u Strateškom okviru institucija BiH do 2030. godine, Srednjoročnom programu rada Vijeća ministara za razdoblje od 202</w:t>
      </w:r>
      <w:r w:rsidR="00DB0E4E" w:rsidRPr="00F15D0E">
        <w:rPr>
          <w:rFonts w:ascii="Times New Roman" w:hAnsi="Times New Roman"/>
          <w:noProof w:val="0"/>
          <w:sz w:val="24"/>
          <w:szCs w:val="24"/>
          <w:lang w:val="hr-BA"/>
        </w:rPr>
        <w:t>4</w:t>
      </w:r>
      <w:r w:rsidRPr="00F15D0E">
        <w:rPr>
          <w:rFonts w:ascii="Times New Roman" w:hAnsi="Times New Roman"/>
          <w:noProof w:val="0"/>
          <w:sz w:val="24"/>
          <w:szCs w:val="24"/>
          <w:lang w:val="hr-BA"/>
        </w:rPr>
        <w:t>. do 202</w:t>
      </w:r>
      <w:r w:rsidR="00DB0E4E" w:rsidRPr="00F15D0E">
        <w:rPr>
          <w:rFonts w:ascii="Times New Roman" w:hAnsi="Times New Roman"/>
          <w:noProof w:val="0"/>
          <w:sz w:val="24"/>
          <w:szCs w:val="24"/>
          <w:lang w:val="hr-BA"/>
        </w:rPr>
        <w:t>6</w:t>
      </w:r>
      <w:r w:rsidRPr="00F15D0E">
        <w:rPr>
          <w:rFonts w:ascii="Times New Roman" w:hAnsi="Times New Roman"/>
          <w:noProof w:val="0"/>
          <w:sz w:val="24"/>
          <w:szCs w:val="24"/>
          <w:lang w:val="hr-BA"/>
        </w:rPr>
        <w:t>. godine i u Srednjoročnom planu</w:t>
      </w:r>
      <w:r w:rsidR="00DB0E4E" w:rsidRPr="00F15D0E">
        <w:rPr>
          <w:rFonts w:ascii="Times New Roman" w:hAnsi="Times New Roman"/>
          <w:noProof w:val="0"/>
          <w:sz w:val="24"/>
          <w:szCs w:val="24"/>
          <w:lang w:val="hr-BA"/>
        </w:rPr>
        <w:t xml:space="preserve"> Agencije za predškolsko, osnovno i srednje obrazovanje</w:t>
      </w:r>
      <w:r w:rsidRPr="00F15D0E">
        <w:rPr>
          <w:rFonts w:ascii="Times New Roman" w:hAnsi="Times New Roman"/>
          <w:sz w:val="24"/>
          <w:szCs w:val="24"/>
          <w:lang w:val="hr-BA"/>
        </w:rPr>
        <w:t xml:space="preserve"> B</w:t>
      </w:r>
      <w:r w:rsidR="00DB0E4E" w:rsidRPr="00F15D0E">
        <w:rPr>
          <w:rFonts w:ascii="Times New Roman" w:hAnsi="Times New Roman"/>
          <w:sz w:val="24"/>
          <w:szCs w:val="24"/>
          <w:lang w:val="hr-BA"/>
        </w:rPr>
        <w:t xml:space="preserve">osne </w:t>
      </w:r>
      <w:r w:rsidRPr="00F15D0E">
        <w:rPr>
          <w:rFonts w:ascii="Times New Roman" w:hAnsi="Times New Roman"/>
          <w:sz w:val="24"/>
          <w:szCs w:val="24"/>
          <w:lang w:val="hr-BA"/>
        </w:rPr>
        <w:t>i</w:t>
      </w:r>
      <w:r w:rsidR="00DB0E4E" w:rsidRPr="00F15D0E">
        <w:rPr>
          <w:rFonts w:ascii="Times New Roman" w:hAnsi="Times New Roman"/>
          <w:sz w:val="24"/>
          <w:szCs w:val="24"/>
          <w:lang w:val="hr-BA"/>
        </w:rPr>
        <w:t xml:space="preserve"> </w:t>
      </w:r>
      <w:r w:rsidRPr="00F15D0E">
        <w:rPr>
          <w:rFonts w:ascii="Times New Roman" w:hAnsi="Times New Roman"/>
          <w:sz w:val="24"/>
          <w:szCs w:val="24"/>
          <w:lang w:val="hr-BA"/>
        </w:rPr>
        <w:t>H</w:t>
      </w:r>
      <w:r w:rsidR="00DB0E4E" w:rsidRPr="00F15D0E">
        <w:rPr>
          <w:rFonts w:ascii="Times New Roman" w:hAnsi="Times New Roman"/>
          <w:sz w:val="24"/>
          <w:szCs w:val="24"/>
          <w:lang w:val="hr-BA"/>
        </w:rPr>
        <w:t>ercegovine</w:t>
      </w:r>
      <w:r w:rsidRPr="00F15D0E">
        <w:rPr>
          <w:rFonts w:ascii="Times New Roman" w:hAnsi="Times New Roman"/>
          <w:sz w:val="24"/>
          <w:szCs w:val="24"/>
          <w:lang w:val="hr-BA"/>
        </w:rPr>
        <w:t xml:space="preserve"> </w:t>
      </w:r>
      <w:r w:rsidRPr="00F15D0E">
        <w:rPr>
          <w:rFonts w:ascii="Times New Roman" w:hAnsi="Times New Roman"/>
          <w:noProof w:val="0"/>
          <w:sz w:val="24"/>
          <w:szCs w:val="24"/>
          <w:lang w:val="hr-BA"/>
        </w:rPr>
        <w:t>za razdoblje od 202</w:t>
      </w:r>
      <w:r w:rsidR="00DB0E4E" w:rsidRPr="00F15D0E">
        <w:rPr>
          <w:rFonts w:ascii="Times New Roman" w:hAnsi="Times New Roman"/>
          <w:noProof w:val="0"/>
          <w:sz w:val="24"/>
          <w:szCs w:val="24"/>
          <w:lang w:val="hr-BA"/>
        </w:rPr>
        <w:t>4</w:t>
      </w:r>
      <w:r w:rsidRPr="00F15D0E">
        <w:rPr>
          <w:rFonts w:ascii="Times New Roman" w:hAnsi="Times New Roman"/>
          <w:noProof w:val="0"/>
          <w:sz w:val="24"/>
          <w:szCs w:val="24"/>
          <w:lang w:val="hr-BA"/>
        </w:rPr>
        <w:t>. do 202</w:t>
      </w:r>
      <w:r w:rsidR="00DB0E4E" w:rsidRPr="00F15D0E">
        <w:rPr>
          <w:rFonts w:ascii="Times New Roman" w:hAnsi="Times New Roman"/>
          <w:noProof w:val="0"/>
          <w:sz w:val="24"/>
          <w:szCs w:val="24"/>
          <w:lang w:val="hr-BA"/>
        </w:rPr>
        <w:t>6</w:t>
      </w:r>
      <w:r w:rsidRPr="00F15D0E">
        <w:rPr>
          <w:rFonts w:ascii="Times New Roman" w:hAnsi="Times New Roman"/>
          <w:noProof w:val="0"/>
          <w:sz w:val="24"/>
          <w:szCs w:val="24"/>
          <w:lang w:val="hr-BA"/>
        </w:rPr>
        <w:t>. godine.</w:t>
      </w:r>
    </w:p>
    <w:p w:rsidR="00186DE8" w:rsidRPr="00F15D0E" w:rsidRDefault="00DB0E4E" w:rsidP="00186DE8">
      <w:pPr>
        <w:pStyle w:val="Tijeloteksta"/>
        <w:spacing w:after="120"/>
        <w:ind w:left="0"/>
        <w:jc w:val="both"/>
        <w:rPr>
          <w:rFonts w:ascii="Times New Roman" w:hAnsi="Times New Roman"/>
          <w:noProof w:val="0"/>
          <w:sz w:val="24"/>
          <w:szCs w:val="24"/>
          <w:lang w:val="hr-BA"/>
        </w:rPr>
      </w:pPr>
      <w:r w:rsidRPr="00F15D0E">
        <w:rPr>
          <w:rFonts w:ascii="Times New Roman" w:hAnsi="Times New Roman"/>
          <w:sz w:val="24"/>
          <w:szCs w:val="24"/>
          <w:lang w:val="hr-BA"/>
        </w:rPr>
        <w:t>Agencija za predškolsko, osnovno i srednje obrazovanje</w:t>
      </w:r>
      <w:r w:rsidR="00186DE8" w:rsidRPr="00F15D0E">
        <w:rPr>
          <w:rFonts w:ascii="Times New Roman" w:hAnsi="Times New Roman"/>
          <w:sz w:val="24"/>
          <w:szCs w:val="24"/>
          <w:lang w:val="hr-BA"/>
        </w:rPr>
        <w:t xml:space="preserve"> B</w:t>
      </w:r>
      <w:r w:rsidRPr="00F15D0E">
        <w:rPr>
          <w:rFonts w:ascii="Times New Roman" w:hAnsi="Times New Roman"/>
          <w:sz w:val="24"/>
          <w:szCs w:val="24"/>
          <w:lang w:val="hr-BA"/>
        </w:rPr>
        <w:t xml:space="preserve">osne i </w:t>
      </w:r>
      <w:r w:rsidR="00186DE8" w:rsidRPr="00F15D0E">
        <w:rPr>
          <w:rFonts w:ascii="Times New Roman" w:hAnsi="Times New Roman"/>
          <w:sz w:val="24"/>
          <w:szCs w:val="24"/>
          <w:lang w:val="hr-BA"/>
        </w:rPr>
        <w:t>H</w:t>
      </w:r>
      <w:r w:rsidRPr="00F15D0E">
        <w:rPr>
          <w:rFonts w:ascii="Times New Roman" w:hAnsi="Times New Roman"/>
          <w:sz w:val="24"/>
          <w:szCs w:val="24"/>
          <w:lang w:val="hr-BA"/>
        </w:rPr>
        <w:t>ercegovine</w:t>
      </w:r>
      <w:r w:rsidR="00186DE8" w:rsidRPr="00F15D0E">
        <w:rPr>
          <w:rFonts w:ascii="Times New Roman" w:hAnsi="Times New Roman"/>
          <w:sz w:val="24"/>
          <w:szCs w:val="24"/>
          <w:lang w:val="hr-BA"/>
        </w:rPr>
        <w:t xml:space="preserve"> doprinosi ostvarenju slijedećeg</w:t>
      </w:r>
      <w:r w:rsidR="00186DE8" w:rsidRPr="00F15D0E">
        <w:rPr>
          <w:rFonts w:ascii="Times New Roman" w:hAnsi="Times New Roman"/>
          <w:i/>
          <w:sz w:val="24"/>
          <w:szCs w:val="24"/>
          <w:lang w:val="hr-BA"/>
        </w:rPr>
        <w:t xml:space="preserve"> </w:t>
      </w:r>
      <w:r w:rsidR="00186DE8" w:rsidRPr="00F15D0E">
        <w:rPr>
          <w:rFonts w:ascii="Times New Roman" w:hAnsi="Times New Roman"/>
          <w:sz w:val="24"/>
          <w:szCs w:val="24"/>
          <w:lang w:val="hr-BA"/>
        </w:rPr>
        <w:t>strateškog cilja</w:t>
      </w:r>
      <w:r w:rsidRPr="00F15D0E">
        <w:rPr>
          <w:rFonts w:ascii="Times New Roman" w:hAnsi="Times New Roman"/>
          <w:sz w:val="24"/>
          <w:szCs w:val="24"/>
          <w:lang w:val="hr-BA"/>
        </w:rPr>
        <w:t xml:space="preserve"> </w:t>
      </w:r>
      <w:r w:rsidR="00186DE8" w:rsidRPr="00F15D0E">
        <w:rPr>
          <w:rFonts w:ascii="Times New Roman" w:hAnsi="Times New Roman"/>
          <w:sz w:val="24"/>
          <w:szCs w:val="24"/>
          <w:lang w:val="hr-BA"/>
        </w:rPr>
        <w:t xml:space="preserve">i prioriteta iz </w:t>
      </w:r>
      <w:r w:rsidR="00186DE8" w:rsidRPr="00F15D0E">
        <w:rPr>
          <w:rFonts w:ascii="Times New Roman" w:hAnsi="Times New Roman"/>
          <w:noProof w:val="0"/>
          <w:sz w:val="24"/>
          <w:szCs w:val="24"/>
          <w:lang w:val="hr-BA"/>
        </w:rPr>
        <w:t>Strateškog okvira institucija BiH do 2030. godine:</w:t>
      </w:r>
      <w:r w:rsidR="00AE413D" w:rsidRPr="00F15D0E">
        <w:rPr>
          <w:rFonts w:ascii="Times New Roman" w:hAnsi="Times New Roman"/>
          <w:noProof w:val="0"/>
          <w:sz w:val="24"/>
          <w:szCs w:val="24"/>
          <w:lang w:val="hr-BA"/>
        </w:rPr>
        <w:t xml:space="preserve"> </w:t>
      </w:r>
      <w:r w:rsidRPr="00F15D0E">
        <w:rPr>
          <w:rFonts w:ascii="Times New Roman" w:hAnsi="Times New Roman"/>
          <w:noProof w:val="0"/>
          <w:sz w:val="24"/>
          <w:szCs w:val="24"/>
          <w:lang w:val="hr-BA"/>
        </w:rPr>
        <w:t xml:space="preserve">2.3 </w:t>
      </w:r>
      <w:r w:rsidR="00AE413D" w:rsidRPr="00F15D0E">
        <w:rPr>
          <w:rFonts w:ascii="Times New Roman" w:hAnsi="Times New Roman"/>
          <w:noProof w:val="0"/>
          <w:sz w:val="24"/>
          <w:szCs w:val="24"/>
          <w:lang w:val="hr-BA"/>
        </w:rPr>
        <w:t xml:space="preserve">Razvoj ljudskih resursa </w:t>
      </w:r>
    </w:p>
    <w:p w:rsidR="00186DE8" w:rsidRPr="00F15D0E" w:rsidRDefault="00186DE8" w:rsidP="000935A4">
      <w:pPr>
        <w:pStyle w:val="Tijeloteksta"/>
        <w:spacing w:after="120"/>
        <w:ind w:left="0"/>
        <w:jc w:val="both"/>
        <w:rPr>
          <w:rFonts w:ascii="Times New Roman" w:hAnsi="Times New Roman"/>
          <w:noProof w:val="0"/>
          <w:sz w:val="24"/>
          <w:szCs w:val="24"/>
          <w:lang w:val="hr-BA"/>
        </w:rPr>
      </w:pPr>
      <w:r w:rsidRPr="00F15D0E">
        <w:rPr>
          <w:rFonts w:ascii="Times New Roman" w:hAnsi="Times New Roman"/>
          <w:sz w:val="24"/>
          <w:szCs w:val="24"/>
          <w:lang w:val="hr-BA"/>
        </w:rPr>
        <w:t xml:space="preserve">Nadležnosti </w:t>
      </w:r>
      <w:r w:rsidR="000935A4" w:rsidRPr="00F15D0E">
        <w:rPr>
          <w:rFonts w:ascii="Times New Roman" w:hAnsi="Times New Roman"/>
          <w:sz w:val="24"/>
          <w:szCs w:val="24"/>
          <w:lang w:val="hr-BA"/>
        </w:rPr>
        <w:t>Agencije za predškolsko, osnovno i srednje obrazovanje</w:t>
      </w:r>
      <w:r w:rsidRPr="00F15D0E">
        <w:rPr>
          <w:rFonts w:ascii="Times New Roman" w:hAnsi="Times New Roman"/>
          <w:sz w:val="24"/>
          <w:szCs w:val="24"/>
          <w:lang w:val="hr-BA"/>
        </w:rPr>
        <w:t xml:space="preserve"> BiH propisane su člankom </w:t>
      </w:r>
      <w:r w:rsidR="000935A4" w:rsidRPr="00F15D0E">
        <w:rPr>
          <w:rFonts w:ascii="Times New Roman" w:hAnsi="Times New Roman"/>
          <w:sz w:val="24"/>
          <w:szCs w:val="24"/>
          <w:lang w:val="hr-BA"/>
        </w:rPr>
        <w:t>4.</w:t>
      </w:r>
      <w:r w:rsidRPr="00F15D0E">
        <w:rPr>
          <w:rFonts w:ascii="Times New Roman" w:hAnsi="Times New Roman"/>
          <w:sz w:val="24"/>
          <w:szCs w:val="24"/>
          <w:lang w:val="hr-BA"/>
        </w:rPr>
        <w:t xml:space="preserve"> Zakona</w:t>
      </w:r>
      <w:r w:rsidR="000935A4" w:rsidRPr="00F15D0E">
        <w:rPr>
          <w:rFonts w:ascii="Times New Roman" w:hAnsi="Times New Roman"/>
          <w:sz w:val="24"/>
          <w:szCs w:val="24"/>
          <w:lang w:val="hr-BA"/>
        </w:rPr>
        <w:t xml:space="preserve"> o Agenciji za predškolsko, osnovno i srednje obrazovanje („Službeni glasnik BiH“, broj 88/07)</w:t>
      </w:r>
      <w:r w:rsidRPr="00F15D0E">
        <w:rPr>
          <w:rFonts w:ascii="Times New Roman" w:hAnsi="Times New Roman"/>
          <w:sz w:val="24"/>
          <w:szCs w:val="24"/>
          <w:lang w:val="hr-BA"/>
        </w:rPr>
        <w:t xml:space="preserve"> su:</w:t>
      </w:r>
      <w:r w:rsidR="000935A4" w:rsidRPr="00F15D0E">
        <w:rPr>
          <w:rFonts w:ascii="Times New Roman" w:hAnsi="Times New Roman"/>
          <w:sz w:val="24"/>
          <w:szCs w:val="24"/>
          <w:lang w:val="hr-BA"/>
        </w:rPr>
        <w:t xml:space="preserve"> </w:t>
      </w:r>
      <w:r w:rsidR="000935A4" w:rsidRPr="00F15D0E">
        <w:rPr>
          <w:rFonts w:ascii="Times New Roman" w:hAnsi="Times New Roman"/>
          <w:noProof w:val="0"/>
          <w:sz w:val="24"/>
          <w:szCs w:val="24"/>
          <w:lang w:val="hr-BA"/>
        </w:rPr>
        <w:t>uspostavu standarda znanja, za ocjenjivanje postignutih rezultata i za razvoj zajedničke jezgre nastavnih planova i programa u predškolskom, osnovnom i srednjem obrazovanju, te za druge stručne poslove u području standarda znanja i ocjenjivanja kvalitete obrazovanja, određenih posebnim zakonima i drugim propisima.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U području uspostave standarda znanja i ocjenjivanja postignutih rezultata u predškolskom, osnovnom i srednjem obrazovanju i za druge stručne poslove u području standarda znanja i ocjenjivanja kvalitete obrazovanja Agencija je nadležna: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a) za ustanovljavanje standarda znanja učenika i ocjenjivanje postignutih rezultata;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b) za provođenje istraživanja s ciljem ocjenjivanja razvoja standarda znanja učenika, ocjenjivanje postignutih rezultata i objavu rezultata istraživanja;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c) za davanje savjeta nadležnim obrazovnim vlastima u vezi s pitanjima propisanih standarda znanja i njihove primjene;</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d) za ustanovljavanje i vođenje mehanizama izvješćivanja o stanju obrazovanja u Bosni i Hercegovini, u suradnji s nadležnim obrazovnim vlastima;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e) za sakupljanje, objedinjavanje, obradbu i objavu podataka o kvaliteti i kvantitetu znanja;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f) za provođenje eksternog ocjenjivanja;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g) za davanje smjernica u provođenju programa obuke za nastavnike i stručne suradnike iz područja standarda znanja i eksternog ocjenjivanja;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h) za uspostavu kontakta s tijelima koja imaju slične funkcije u drugim zemljama, kao i s međunarodnim organizacijama i institucijama, s ciljem usklađivanja propisanih standarda u obrazovanju;</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lastRenderedPageBreak/>
        <w:t>i) za pružanje pomoći pri priznavanju domaćih svjedodžbi i diploma u drugim zemljama, kao i u priznavanju stranih svjedodžbi i diploma u Bosni i Hercegovini;</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j) za provođenje drugih aktivnosti u vezi s uspostavom i primjenom standarda znanja i ocjenjivanja.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U području razvoja zajedničke jezgre nastavnih planova i programa u predškolskom, osnovnom i srednjem obrazovanju Agencija je nadležna: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a) za praćenje primjene zajedničke jezgre nastavnih planova i programa;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b) za praćenje, evaluaciju, usavršavanje i razvoj zajedničke jezgre nastavnih planova i programa, u skladu sa standardima utvrđenim Okvirnim zakonom o osnovnom i srednjem obrazovanju u Bosni i Hercegovini ("Službeni glasnik BiH", br. 18/03);</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c) za ostvarivanje suradnje s pedagoškim zavodima i drugim institucijama za potporu, modernizaciju i razvoj predškolskog, osnovnog i srednjeg obrazovanja;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d) za davanje savjeta nadležnim obrazovnim vlastima o izradbi i primjeni novih programskih sadržaja (silabusa);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e) za davanje smjernica u pripremi programa za provođenje obuke nastavnika i drugih obrazovnih stručnjaka u primjeni nastavnog plana i programa;</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f) za suradnju s Povjerenstvom za izradbu nastavnog plana i programa za predmete dopunske nastave iz skupine tzv. nacionalnih predmeta za učenike osnovnih i srednjih škola - državljane Bosne i Hercegovine u inozemstvu;</w:t>
      </w:r>
    </w:p>
    <w:p w:rsidR="000935A4" w:rsidRPr="00F15D0E" w:rsidRDefault="000935A4" w:rsidP="000935A4">
      <w:pPr>
        <w:autoSpaceDE w:val="0"/>
        <w:autoSpaceDN w:val="0"/>
        <w:adjustRightInd w:val="0"/>
        <w:spacing w:after="0" w:line="240" w:lineRule="auto"/>
        <w:rPr>
          <w:rFonts w:ascii="TimesNewRomanPSMT" w:eastAsiaTheme="minorHAnsi" w:hAnsi="TimesNewRomanPSMT" w:cs="TimesNewRomanPSMT"/>
          <w:sz w:val="24"/>
          <w:szCs w:val="24"/>
          <w:lang w:val="hr-BA"/>
        </w:rPr>
      </w:pPr>
      <w:r w:rsidRPr="00F15D0E">
        <w:rPr>
          <w:rFonts w:ascii="TimesNewRomanPSMT" w:eastAsiaTheme="minorHAnsi" w:hAnsi="TimesNewRomanPSMT" w:cs="TimesNewRomanPSMT"/>
          <w:sz w:val="24"/>
          <w:szCs w:val="24"/>
          <w:lang w:val="hr-BA"/>
        </w:rPr>
        <w:t>g) za provođenje drugih aktivnosti sukladno ovome Zakonu i drugim zakonima koji se odnose na standarde u predškolskom, osnovnom i srednjem obrazovanju.</w:t>
      </w: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0935A4" w:rsidRPr="00F15D0E" w:rsidRDefault="000935A4" w:rsidP="000935A4">
      <w:pPr>
        <w:spacing w:after="120" w:line="240" w:lineRule="auto"/>
        <w:jc w:val="both"/>
        <w:rPr>
          <w:rFonts w:ascii="TimesNewRomanPSMT" w:eastAsiaTheme="minorHAnsi" w:hAnsi="TimesNewRomanPSMT" w:cs="TimesNewRomanPSMT"/>
          <w:sz w:val="24"/>
          <w:szCs w:val="24"/>
          <w:lang w:val="hr-BA"/>
        </w:rPr>
      </w:pPr>
    </w:p>
    <w:p w:rsidR="002312E0" w:rsidRPr="00F15D0E" w:rsidRDefault="00186DE8" w:rsidP="000935A4">
      <w:pPr>
        <w:spacing w:after="120" w:line="240" w:lineRule="auto"/>
        <w:jc w:val="both"/>
        <w:rPr>
          <w:rFonts w:ascii="Times New Roman" w:hAnsi="Times New Roman"/>
          <w:sz w:val="24"/>
          <w:szCs w:val="24"/>
          <w:lang w:val="hr-BA"/>
        </w:rPr>
      </w:pPr>
      <w:r w:rsidRPr="00F15D0E">
        <w:rPr>
          <w:rFonts w:ascii="Times New Roman" w:hAnsi="Times New Roman"/>
          <w:sz w:val="24"/>
          <w:szCs w:val="24"/>
          <w:lang w:val="hr-BA"/>
        </w:rPr>
        <w:lastRenderedPageBreak/>
        <w:t xml:space="preserve">Srednjoročni cilj </w:t>
      </w:r>
      <w:r w:rsidR="002312E0" w:rsidRPr="00F15D0E">
        <w:rPr>
          <w:rFonts w:ascii="Times New Roman" w:hAnsi="Times New Roman"/>
          <w:sz w:val="24"/>
          <w:szCs w:val="24"/>
          <w:lang w:val="hr-BA"/>
        </w:rPr>
        <w:t>Agencije za predškolsko, osnovno i srednje obrazovanje</w:t>
      </w:r>
      <w:r w:rsidRPr="00F15D0E">
        <w:rPr>
          <w:rFonts w:ascii="Times New Roman" w:hAnsi="Times New Roman"/>
          <w:sz w:val="24"/>
          <w:szCs w:val="24"/>
          <w:lang w:val="hr-BA"/>
        </w:rPr>
        <w:t xml:space="preserve"> BiH su:</w:t>
      </w:r>
      <w:r w:rsidR="002312E0" w:rsidRPr="00F15D0E">
        <w:rPr>
          <w:rFonts w:ascii="Times New Roman" w:hAnsi="Times New Roman"/>
          <w:sz w:val="24"/>
          <w:szCs w:val="24"/>
          <w:lang w:val="hr-BA"/>
        </w:rPr>
        <w:t xml:space="preserve"> Unaprjeđenje politika, izvršenje međunarodnih obveza i </w:t>
      </w:r>
    </w:p>
    <w:p w:rsidR="00186DE8" w:rsidRPr="00F15D0E" w:rsidRDefault="002312E0" w:rsidP="002312E0">
      <w:pPr>
        <w:spacing w:after="120" w:line="240" w:lineRule="auto"/>
        <w:jc w:val="both"/>
        <w:rPr>
          <w:rFonts w:ascii="Times New Roman" w:hAnsi="Times New Roman"/>
          <w:sz w:val="24"/>
          <w:szCs w:val="24"/>
          <w:lang w:val="hr-BA"/>
        </w:rPr>
      </w:pPr>
      <w:r w:rsidRPr="00F15D0E">
        <w:rPr>
          <w:rFonts w:ascii="Times New Roman" w:hAnsi="Times New Roman"/>
          <w:sz w:val="24"/>
          <w:szCs w:val="24"/>
          <w:lang w:val="hr-BA"/>
        </w:rPr>
        <w:t>razvoj kvaliteta u oblasti obrazovanja u Bosni i Hercegovini</w:t>
      </w:r>
    </w:p>
    <w:p w:rsidR="00511C23" w:rsidRPr="00F15D0E" w:rsidRDefault="00511C23" w:rsidP="002312E0">
      <w:pPr>
        <w:spacing w:after="120" w:line="240" w:lineRule="auto"/>
        <w:jc w:val="both"/>
        <w:rPr>
          <w:rFonts w:ascii="Times New Roman" w:hAnsi="Times New Roman"/>
          <w:sz w:val="24"/>
          <w:szCs w:val="24"/>
          <w:lang w:val="hr-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4"/>
      </w:tblGrid>
      <w:tr w:rsidR="00186DE8" w:rsidRPr="00F15D0E" w:rsidTr="001174A9">
        <w:trPr>
          <w:trHeight w:val="614"/>
        </w:trPr>
        <w:tc>
          <w:tcPr>
            <w:tcW w:w="5000" w:type="pct"/>
            <w:shd w:val="clear" w:color="auto" w:fill="323E4F"/>
            <w:noWrap/>
            <w:vAlign w:val="center"/>
            <w:hideMark/>
          </w:tcPr>
          <w:p w:rsidR="00186DE8" w:rsidRPr="00F15D0E" w:rsidRDefault="00186DE8" w:rsidP="002312E0">
            <w:pPr>
              <w:autoSpaceDE w:val="0"/>
              <w:autoSpaceDN w:val="0"/>
              <w:adjustRightInd w:val="0"/>
              <w:spacing w:after="0" w:line="240" w:lineRule="auto"/>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Strateški cilj:</w:t>
            </w:r>
            <w:r w:rsidR="00BC39A8" w:rsidRPr="00F15D0E">
              <w:rPr>
                <w:rFonts w:ascii="Times New Roman" w:eastAsia="Times New Roman" w:hAnsi="Times New Roman"/>
                <w:b/>
                <w:color w:val="FFFFFF"/>
                <w:sz w:val="20"/>
                <w:szCs w:val="20"/>
                <w:lang w:val="hr-BA"/>
              </w:rPr>
              <w:t xml:space="preserve"> </w:t>
            </w:r>
            <w:r w:rsidR="002312E0" w:rsidRPr="00F15D0E">
              <w:rPr>
                <w:rFonts w:ascii="Albany WT J" w:eastAsiaTheme="minorHAnsi" w:hAnsi="Albany WT J" w:cs="Albany WT J"/>
                <w:lang w:val="hr-BA"/>
              </w:rPr>
              <w:t>Društvo jednakih mogućnosti</w:t>
            </w:r>
          </w:p>
        </w:tc>
      </w:tr>
    </w:tbl>
    <w:p w:rsidR="00186DE8" w:rsidRPr="00F15D0E" w:rsidRDefault="00186DE8" w:rsidP="00186DE8">
      <w:pPr>
        <w:spacing w:after="0" w:line="240" w:lineRule="auto"/>
        <w:jc w:val="both"/>
        <w:rPr>
          <w:rFonts w:ascii="Times New Roman" w:hAnsi="Times New Roman"/>
          <w:sz w:val="2"/>
          <w:szCs w:val="2"/>
          <w:lang w:val="hr-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3171"/>
        <w:gridCol w:w="2348"/>
        <w:gridCol w:w="1155"/>
        <w:gridCol w:w="1083"/>
      </w:tblGrid>
      <w:tr w:rsidR="00186DE8" w:rsidRPr="00F15D0E" w:rsidTr="000935A4">
        <w:trPr>
          <w:trHeight w:val="520"/>
        </w:trPr>
        <w:tc>
          <w:tcPr>
            <w:tcW w:w="5000" w:type="pct"/>
            <w:gridSpan w:val="5"/>
            <w:shd w:val="clear" w:color="auto" w:fill="D5DCE4"/>
            <w:vAlign w:val="center"/>
            <w:hideMark/>
          </w:tcPr>
          <w:p w:rsidR="00186DE8" w:rsidRPr="00F15D0E" w:rsidRDefault="00186DE8" w:rsidP="001174A9">
            <w:pPr>
              <w:spacing w:after="0" w:line="240" w:lineRule="auto"/>
              <w:rPr>
                <w:rFonts w:ascii="Times New Roman" w:eastAsia="Times New Roman" w:hAnsi="Times New Roman"/>
                <w:b/>
                <w:sz w:val="20"/>
                <w:szCs w:val="20"/>
                <w:lang w:val="hr-BA"/>
              </w:rPr>
            </w:pPr>
            <w:r w:rsidRPr="00F15D0E">
              <w:rPr>
                <w:rFonts w:ascii="Times New Roman" w:hAnsi="Times New Roman"/>
                <w:b/>
                <w:sz w:val="20"/>
                <w:szCs w:val="20"/>
                <w:lang w:val="hr-BA"/>
              </w:rPr>
              <w:t xml:space="preserve">Prioritet: </w:t>
            </w:r>
            <w:r w:rsidR="002312E0" w:rsidRPr="00F15D0E">
              <w:rPr>
                <w:rFonts w:ascii="Times New Roman" w:hAnsi="Times New Roman"/>
                <w:b/>
                <w:sz w:val="20"/>
                <w:szCs w:val="20"/>
                <w:lang w:val="hr-BA"/>
              </w:rPr>
              <w:t>Unaprijediti politike iz oblasti obrazovanja</w:t>
            </w:r>
          </w:p>
        </w:tc>
      </w:tr>
      <w:tr w:rsidR="00186DE8" w:rsidRPr="00F15D0E" w:rsidTr="000935A4">
        <w:trPr>
          <w:trHeight w:val="304"/>
        </w:trPr>
        <w:tc>
          <w:tcPr>
            <w:tcW w:w="2172" w:type="pct"/>
            <w:vMerge w:val="restart"/>
            <w:shd w:val="clear" w:color="auto" w:fill="323E4F"/>
            <w:noWrap/>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Srednjoročni ciljevi</w:t>
            </w:r>
          </w:p>
        </w:tc>
        <w:tc>
          <w:tcPr>
            <w:tcW w:w="1156" w:type="pct"/>
            <w:vMerge w:val="restar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Ustrojstvene jedinice koje doprinose ostvarenju</w:t>
            </w:r>
          </w:p>
        </w:tc>
        <w:tc>
          <w:tcPr>
            <w:tcW w:w="1672" w:type="pct"/>
            <w:gridSpan w:val="3"/>
            <w:shd w:val="clear" w:color="auto" w:fill="323E4F"/>
            <w:noWrap/>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Pokazatelji</w:t>
            </w:r>
          </w:p>
        </w:tc>
      </w:tr>
      <w:tr w:rsidR="00186DE8" w:rsidRPr="00F15D0E" w:rsidTr="000935A4">
        <w:trPr>
          <w:trHeight w:val="300"/>
        </w:trPr>
        <w:tc>
          <w:tcPr>
            <w:tcW w:w="2172" w:type="pct"/>
            <w:vMerge/>
            <w:shd w:val="clear" w:color="auto" w:fill="323E4F"/>
            <w:vAlign w:val="center"/>
            <w:hideMark/>
          </w:tcPr>
          <w:p w:rsidR="00186DE8" w:rsidRPr="00F15D0E" w:rsidRDefault="00186DE8" w:rsidP="001174A9">
            <w:pPr>
              <w:spacing w:after="0" w:line="240" w:lineRule="auto"/>
              <w:rPr>
                <w:rFonts w:ascii="Times New Roman" w:eastAsia="Times New Roman" w:hAnsi="Times New Roman"/>
                <w:b/>
                <w:color w:val="FFFFFF"/>
                <w:sz w:val="20"/>
                <w:szCs w:val="20"/>
                <w:lang w:val="hr-BA"/>
              </w:rPr>
            </w:pPr>
          </w:p>
        </w:tc>
        <w:tc>
          <w:tcPr>
            <w:tcW w:w="1156" w:type="pct"/>
            <w:vMerge/>
            <w:shd w:val="clear" w:color="auto" w:fill="323E4F"/>
            <w:vAlign w:val="center"/>
            <w:hideMark/>
          </w:tcPr>
          <w:p w:rsidR="00186DE8" w:rsidRPr="00F15D0E" w:rsidRDefault="00186DE8" w:rsidP="001174A9">
            <w:pPr>
              <w:spacing w:after="0" w:line="240" w:lineRule="auto"/>
              <w:rPr>
                <w:rFonts w:ascii="Times New Roman" w:eastAsia="Times New Roman" w:hAnsi="Times New Roman"/>
                <w:b/>
                <w:color w:val="FFFFFF"/>
                <w:sz w:val="20"/>
                <w:szCs w:val="20"/>
                <w:lang w:val="hr-BA"/>
              </w:rPr>
            </w:pPr>
          </w:p>
        </w:tc>
        <w:tc>
          <w:tcPr>
            <w:tcW w:w="856"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Naziv</w:t>
            </w:r>
          </w:p>
        </w:tc>
        <w:tc>
          <w:tcPr>
            <w:tcW w:w="421"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Početna vrijednost</w:t>
            </w:r>
          </w:p>
        </w:tc>
        <w:tc>
          <w:tcPr>
            <w:tcW w:w="395"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Ciljana godišnja vrijednost</w:t>
            </w:r>
          </w:p>
        </w:tc>
      </w:tr>
      <w:tr w:rsidR="00186DE8" w:rsidRPr="00F15D0E" w:rsidTr="000935A4">
        <w:trPr>
          <w:trHeight w:val="1050"/>
        </w:trPr>
        <w:tc>
          <w:tcPr>
            <w:tcW w:w="2172" w:type="pct"/>
            <w:shd w:val="clear" w:color="000000" w:fill="FFFFFF"/>
            <w:vAlign w:val="center"/>
          </w:tcPr>
          <w:p w:rsidR="00186DE8" w:rsidRPr="00F15D0E" w:rsidRDefault="002312E0"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politika, izvršenje međunarodnih obveza i razvoj kvaliteta u oblast obrazovanja u BiH</w:t>
            </w:r>
          </w:p>
        </w:tc>
        <w:tc>
          <w:tcPr>
            <w:tcW w:w="1156" w:type="pct"/>
            <w:shd w:val="clear" w:color="000000" w:fill="FFFFFF"/>
            <w:vAlign w:val="center"/>
          </w:tcPr>
          <w:p w:rsidR="00186DE8" w:rsidRPr="00F15D0E" w:rsidRDefault="000935A4" w:rsidP="001174A9">
            <w:pPr>
              <w:spacing w:after="0" w:line="240" w:lineRule="auto"/>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Sjedište Agencije i područne jedinice u Sarajevu i Banja Luci</w:t>
            </w:r>
          </w:p>
        </w:tc>
        <w:tc>
          <w:tcPr>
            <w:tcW w:w="856" w:type="pct"/>
            <w:shd w:val="clear" w:color="000000" w:fill="FFFFFF"/>
            <w:vAlign w:val="center"/>
          </w:tcPr>
          <w:p w:rsidR="00186DE8" w:rsidRPr="00F15D0E" w:rsidRDefault="00D26307" w:rsidP="001174A9">
            <w:pPr>
              <w:spacing w:after="0" w:line="240" w:lineRule="auto"/>
              <w:rPr>
                <w:rFonts w:ascii="Times New Roman" w:hAnsi="Times New Roman"/>
                <w:bCs/>
                <w:sz w:val="20"/>
                <w:szCs w:val="20"/>
                <w:lang w:val="hr-BA"/>
              </w:rPr>
            </w:pPr>
            <w:r w:rsidRPr="00F15D0E">
              <w:rPr>
                <w:rFonts w:ascii="Times New Roman" w:hAnsi="Times New Roman"/>
                <w:bCs/>
                <w:sz w:val="20"/>
                <w:szCs w:val="20"/>
                <w:lang w:val="hr-BA"/>
              </w:rPr>
              <w:t>Broj preporuka i standarda za unaprjeđenje obrazovnih politika odgoja i obrazov</w:t>
            </w:r>
            <w:r w:rsidR="006C13BB" w:rsidRPr="00F15D0E">
              <w:rPr>
                <w:rFonts w:ascii="Times New Roman" w:hAnsi="Times New Roman"/>
                <w:bCs/>
                <w:sz w:val="20"/>
                <w:szCs w:val="20"/>
                <w:lang w:val="hr-BA"/>
              </w:rPr>
              <w:t>a</w:t>
            </w:r>
            <w:r w:rsidRPr="00F15D0E">
              <w:rPr>
                <w:rFonts w:ascii="Times New Roman" w:hAnsi="Times New Roman"/>
                <w:bCs/>
                <w:sz w:val="20"/>
                <w:szCs w:val="20"/>
                <w:lang w:val="hr-BA"/>
              </w:rPr>
              <w:t>nja u BiH</w:t>
            </w:r>
          </w:p>
          <w:p w:rsidR="00511C23" w:rsidRPr="00F15D0E" w:rsidRDefault="00511C23" w:rsidP="001174A9">
            <w:pPr>
              <w:spacing w:after="0" w:line="240" w:lineRule="auto"/>
              <w:rPr>
                <w:rFonts w:ascii="Times New Roman" w:hAnsi="Times New Roman"/>
                <w:bCs/>
                <w:sz w:val="20"/>
                <w:szCs w:val="20"/>
                <w:lang w:val="hr-BA"/>
              </w:rPr>
            </w:pPr>
          </w:p>
        </w:tc>
        <w:tc>
          <w:tcPr>
            <w:tcW w:w="421" w:type="pct"/>
            <w:shd w:val="clear" w:color="000000" w:fill="FFFFFF"/>
            <w:vAlign w:val="center"/>
          </w:tcPr>
          <w:p w:rsidR="00186DE8" w:rsidRPr="00F15D0E" w:rsidRDefault="006C13BB" w:rsidP="001174A9">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38</w:t>
            </w:r>
          </w:p>
        </w:tc>
        <w:tc>
          <w:tcPr>
            <w:tcW w:w="395" w:type="pct"/>
            <w:shd w:val="clear" w:color="000000" w:fill="FFFFFF"/>
            <w:vAlign w:val="center"/>
          </w:tcPr>
          <w:p w:rsidR="00186DE8" w:rsidRPr="00F15D0E" w:rsidRDefault="006C13BB" w:rsidP="006C13BB">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46</w:t>
            </w:r>
          </w:p>
        </w:tc>
      </w:tr>
    </w:tbl>
    <w:p w:rsidR="000935A4" w:rsidRPr="00F15D0E" w:rsidRDefault="000935A4" w:rsidP="00BC39A8">
      <w:pPr>
        <w:autoSpaceDE w:val="0"/>
        <w:autoSpaceDN w:val="0"/>
        <w:adjustRightInd w:val="0"/>
        <w:spacing w:after="0" w:line="240" w:lineRule="auto"/>
        <w:rPr>
          <w:rFonts w:ascii="Times New Roman" w:hAnsi="Times New Roman"/>
          <w:sz w:val="24"/>
          <w:szCs w:val="24"/>
          <w:lang w:val="hr-BA"/>
        </w:rPr>
      </w:pPr>
    </w:p>
    <w:p w:rsidR="00186DE8" w:rsidRPr="00F15D0E" w:rsidRDefault="00186DE8" w:rsidP="00D26307">
      <w:pPr>
        <w:autoSpaceDE w:val="0"/>
        <w:autoSpaceDN w:val="0"/>
        <w:adjustRightInd w:val="0"/>
        <w:spacing w:after="0" w:line="240" w:lineRule="auto"/>
        <w:ind w:left="720"/>
        <w:rPr>
          <w:rFonts w:ascii="Times New Roman" w:hAnsi="Times New Roman"/>
          <w:sz w:val="24"/>
          <w:szCs w:val="24"/>
          <w:lang w:val="hr-BA"/>
        </w:rPr>
      </w:pPr>
      <w:r w:rsidRPr="00F15D0E">
        <w:rPr>
          <w:rFonts w:ascii="Times New Roman" w:hAnsi="Times New Roman"/>
          <w:sz w:val="24"/>
          <w:szCs w:val="24"/>
          <w:lang w:val="hr-BA"/>
        </w:rPr>
        <w:t xml:space="preserve">Program </w:t>
      </w:r>
      <w:r w:rsidR="002312E0" w:rsidRPr="00F15D0E">
        <w:rPr>
          <w:rFonts w:ascii="Times New Roman" w:hAnsi="Times New Roman"/>
          <w:sz w:val="24"/>
          <w:szCs w:val="24"/>
          <w:lang w:val="hr-BA"/>
        </w:rPr>
        <w:t>Agencije za predškolsko, osnovno i srednje obrazovanje</w:t>
      </w:r>
      <w:r w:rsidRPr="00F15D0E">
        <w:rPr>
          <w:rFonts w:ascii="Times New Roman" w:hAnsi="Times New Roman"/>
          <w:sz w:val="24"/>
          <w:szCs w:val="24"/>
          <w:lang w:val="hr-BA"/>
        </w:rPr>
        <w:t xml:space="preserve"> BiH </w:t>
      </w:r>
      <w:r w:rsidR="000935A4" w:rsidRPr="00F15D0E">
        <w:rPr>
          <w:rFonts w:ascii="Times New Roman" w:hAnsi="Times New Roman"/>
          <w:sz w:val="24"/>
          <w:szCs w:val="24"/>
          <w:lang w:val="hr-BA"/>
        </w:rPr>
        <w:t>je</w:t>
      </w:r>
      <w:r w:rsidRPr="00F15D0E">
        <w:rPr>
          <w:rFonts w:ascii="Times New Roman" w:hAnsi="Times New Roman"/>
          <w:sz w:val="24"/>
          <w:szCs w:val="24"/>
          <w:lang w:val="hr-BA"/>
        </w:rPr>
        <w:t>:</w:t>
      </w:r>
      <w:r w:rsidR="00BC39A8" w:rsidRPr="00F15D0E">
        <w:rPr>
          <w:rFonts w:ascii="Times New Roman" w:hAnsi="Times New Roman"/>
          <w:sz w:val="24"/>
          <w:szCs w:val="24"/>
          <w:lang w:val="hr-BA"/>
        </w:rPr>
        <w:t xml:space="preserve"> </w:t>
      </w:r>
      <w:r w:rsidR="006911C2" w:rsidRPr="00F15D0E">
        <w:rPr>
          <w:rFonts w:ascii="Times New Roman" w:hAnsi="Times New Roman"/>
          <w:sz w:val="24"/>
          <w:szCs w:val="24"/>
          <w:lang w:val="hr-BA"/>
        </w:rPr>
        <w:t>Uspostava standarda, ocjenjivanje postignutih rezultata i razvoj zajedničke jezgre nastavnih planova i programa (ZJNPP) u predškolskom, osnovnom i srednjem obrazovanju i drugi stručni poslovi u oblasti standarda znanja i ocjenjivanja kvalitete obrazovanja</w:t>
      </w:r>
    </w:p>
    <w:p w:rsidR="00511C23" w:rsidRPr="00F15D0E" w:rsidRDefault="00511C23" w:rsidP="00D26307">
      <w:pPr>
        <w:autoSpaceDE w:val="0"/>
        <w:autoSpaceDN w:val="0"/>
        <w:adjustRightInd w:val="0"/>
        <w:spacing w:after="0" w:line="240" w:lineRule="auto"/>
        <w:ind w:left="720"/>
        <w:rPr>
          <w:rFonts w:ascii="Times New Roman" w:hAnsi="Times New Roman"/>
          <w:sz w:val="24"/>
          <w:szCs w:val="24"/>
          <w:lang w:val="hr-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4"/>
      </w:tblGrid>
      <w:tr w:rsidR="00ED42A7" w:rsidRPr="00F15D0E" w:rsidTr="00ED42A7">
        <w:trPr>
          <w:trHeight w:val="614"/>
        </w:trPr>
        <w:tc>
          <w:tcPr>
            <w:tcW w:w="5000" w:type="pct"/>
            <w:shd w:val="clear" w:color="auto" w:fill="323E4F"/>
            <w:vAlign w:val="center"/>
          </w:tcPr>
          <w:p w:rsidR="00ED42A7" w:rsidRPr="00F15D0E" w:rsidRDefault="00ED42A7" w:rsidP="002312E0">
            <w:pPr>
              <w:autoSpaceDE w:val="0"/>
              <w:autoSpaceDN w:val="0"/>
              <w:adjustRightInd w:val="0"/>
              <w:spacing w:after="0" w:line="240" w:lineRule="auto"/>
              <w:rPr>
                <w:rFonts w:ascii="Times New Roman" w:hAnsi="Times New Roman"/>
                <w:sz w:val="24"/>
                <w:szCs w:val="24"/>
                <w:lang w:val="hr-BA"/>
              </w:rPr>
            </w:pPr>
            <w:r w:rsidRPr="00F15D0E">
              <w:rPr>
                <w:rFonts w:ascii="Times New Roman" w:hAnsi="Times New Roman"/>
                <w:sz w:val="24"/>
                <w:szCs w:val="24"/>
                <w:lang w:val="hr-BA"/>
              </w:rPr>
              <w:t>Strateški cilj: Društvo jednakih mogućnosti</w:t>
            </w:r>
          </w:p>
        </w:tc>
      </w:tr>
    </w:tbl>
    <w:p w:rsidR="00186DE8" w:rsidRPr="00F15D0E" w:rsidRDefault="00186DE8" w:rsidP="00186DE8">
      <w:pPr>
        <w:spacing w:after="0" w:line="240" w:lineRule="auto"/>
        <w:jc w:val="both"/>
        <w:rPr>
          <w:rFonts w:ascii="Times New Roman" w:hAnsi="Times New Roman"/>
          <w:sz w:val="2"/>
          <w:szCs w:val="2"/>
          <w:lang w:val="hr-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3171"/>
        <w:gridCol w:w="2348"/>
        <w:gridCol w:w="1155"/>
        <w:gridCol w:w="1083"/>
      </w:tblGrid>
      <w:tr w:rsidR="00186DE8" w:rsidRPr="00F15D0E" w:rsidTr="001174A9">
        <w:trPr>
          <w:trHeight w:val="290"/>
        </w:trPr>
        <w:tc>
          <w:tcPr>
            <w:tcW w:w="5000" w:type="pct"/>
            <w:gridSpan w:val="5"/>
            <w:shd w:val="clear" w:color="auto" w:fill="D5DCE4"/>
            <w:vAlign w:val="center"/>
            <w:hideMark/>
          </w:tcPr>
          <w:p w:rsidR="00186DE8" w:rsidRPr="00F15D0E" w:rsidRDefault="00186DE8" w:rsidP="001174A9">
            <w:pPr>
              <w:spacing w:after="0" w:line="240" w:lineRule="auto"/>
              <w:rPr>
                <w:rFonts w:ascii="Times New Roman" w:eastAsia="Times New Roman" w:hAnsi="Times New Roman"/>
                <w:b/>
                <w:sz w:val="20"/>
                <w:szCs w:val="20"/>
                <w:lang w:val="hr-BA"/>
              </w:rPr>
            </w:pPr>
            <w:r w:rsidRPr="00F15D0E">
              <w:rPr>
                <w:rFonts w:ascii="Times New Roman" w:hAnsi="Times New Roman"/>
                <w:b/>
                <w:sz w:val="20"/>
                <w:szCs w:val="20"/>
                <w:lang w:val="hr-BA"/>
              </w:rPr>
              <w:t xml:space="preserve">Prioritet: </w:t>
            </w:r>
            <w:r w:rsidR="002312E0" w:rsidRPr="00F15D0E">
              <w:rPr>
                <w:rFonts w:ascii="Times New Roman" w:hAnsi="Times New Roman"/>
                <w:b/>
                <w:sz w:val="20"/>
                <w:szCs w:val="20"/>
                <w:lang w:val="hr-BA"/>
              </w:rPr>
              <w:t>Unaprijediti politike iz oblasti obrazovanja</w:t>
            </w:r>
          </w:p>
        </w:tc>
      </w:tr>
      <w:tr w:rsidR="00186DE8" w:rsidRPr="00F15D0E" w:rsidTr="001174A9">
        <w:trPr>
          <w:trHeight w:val="290"/>
        </w:trPr>
        <w:tc>
          <w:tcPr>
            <w:tcW w:w="5000" w:type="pct"/>
            <w:gridSpan w:val="5"/>
            <w:shd w:val="clear" w:color="auto" w:fill="D5DCE4"/>
            <w:vAlign w:val="center"/>
          </w:tcPr>
          <w:p w:rsidR="00FC0997" w:rsidRPr="00F15D0E" w:rsidRDefault="00186DE8" w:rsidP="00FC0997">
            <w:pPr>
              <w:spacing w:after="120" w:line="240" w:lineRule="auto"/>
              <w:jc w:val="both"/>
              <w:rPr>
                <w:rFonts w:ascii="Times New Roman" w:hAnsi="Times New Roman"/>
                <w:sz w:val="24"/>
                <w:szCs w:val="24"/>
                <w:lang w:val="hr-BA"/>
              </w:rPr>
            </w:pPr>
            <w:r w:rsidRPr="00F15D0E">
              <w:rPr>
                <w:rFonts w:ascii="Times New Roman" w:hAnsi="Times New Roman"/>
                <w:b/>
                <w:sz w:val="20"/>
                <w:szCs w:val="20"/>
                <w:lang w:val="hr-BA"/>
              </w:rPr>
              <w:t>Srednjoročni cilj:</w:t>
            </w:r>
            <w:r w:rsidR="00FC0997" w:rsidRPr="00F15D0E">
              <w:rPr>
                <w:rFonts w:ascii="Times New Roman" w:hAnsi="Times New Roman"/>
                <w:b/>
                <w:sz w:val="20"/>
                <w:szCs w:val="20"/>
                <w:lang w:val="hr-BA"/>
              </w:rPr>
              <w:t xml:space="preserve"> </w:t>
            </w:r>
            <w:r w:rsidR="00FC0997" w:rsidRPr="00F15D0E">
              <w:rPr>
                <w:rFonts w:ascii="Times New Roman" w:hAnsi="Times New Roman"/>
                <w:sz w:val="24"/>
                <w:szCs w:val="24"/>
                <w:lang w:val="hr-BA"/>
              </w:rPr>
              <w:t>Unaprjeđenje politika, izvršenje međunarodnih obveza i razvoj kvaliteta u oblasti obrazovanja u Bosni i Hercegovini</w:t>
            </w:r>
          </w:p>
          <w:p w:rsidR="00186DE8" w:rsidRPr="00F15D0E" w:rsidRDefault="00186DE8" w:rsidP="001174A9">
            <w:pPr>
              <w:spacing w:after="0" w:line="240" w:lineRule="auto"/>
              <w:rPr>
                <w:rFonts w:ascii="Times New Roman" w:hAnsi="Times New Roman"/>
                <w:b/>
                <w:sz w:val="20"/>
                <w:szCs w:val="20"/>
                <w:lang w:val="hr-BA"/>
              </w:rPr>
            </w:pPr>
          </w:p>
        </w:tc>
      </w:tr>
      <w:tr w:rsidR="00186DE8" w:rsidRPr="00F15D0E" w:rsidTr="006C13BB">
        <w:trPr>
          <w:trHeight w:val="304"/>
        </w:trPr>
        <w:tc>
          <w:tcPr>
            <w:tcW w:w="2172" w:type="pct"/>
            <w:vMerge w:val="restart"/>
            <w:shd w:val="clear" w:color="auto" w:fill="323E4F"/>
            <w:noWrap/>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Programi</w:t>
            </w:r>
          </w:p>
        </w:tc>
        <w:tc>
          <w:tcPr>
            <w:tcW w:w="1156" w:type="pct"/>
            <w:vMerge w:val="restar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Ustrojstvene jedinice koje doprinose ostvarenju</w:t>
            </w:r>
          </w:p>
        </w:tc>
        <w:tc>
          <w:tcPr>
            <w:tcW w:w="1672" w:type="pct"/>
            <w:gridSpan w:val="3"/>
            <w:shd w:val="clear" w:color="auto" w:fill="323E4F"/>
            <w:noWrap/>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Pokazatelji</w:t>
            </w:r>
          </w:p>
        </w:tc>
      </w:tr>
      <w:tr w:rsidR="00186DE8" w:rsidRPr="00F15D0E" w:rsidTr="006C13BB">
        <w:trPr>
          <w:trHeight w:val="300"/>
        </w:trPr>
        <w:tc>
          <w:tcPr>
            <w:tcW w:w="2172" w:type="pct"/>
            <w:vMerge/>
            <w:shd w:val="clear" w:color="auto" w:fill="323E4F"/>
            <w:vAlign w:val="center"/>
            <w:hideMark/>
          </w:tcPr>
          <w:p w:rsidR="00186DE8" w:rsidRPr="00F15D0E" w:rsidRDefault="00186DE8" w:rsidP="001174A9">
            <w:pPr>
              <w:spacing w:after="0" w:line="240" w:lineRule="auto"/>
              <w:rPr>
                <w:rFonts w:ascii="Times New Roman" w:eastAsia="Times New Roman" w:hAnsi="Times New Roman"/>
                <w:b/>
                <w:color w:val="FFFFFF"/>
                <w:sz w:val="20"/>
                <w:szCs w:val="20"/>
                <w:lang w:val="hr-BA"/>
              </w:rPr>
            </w:pPr>
          </w:p>
        </w:tc>
        <w:tc>
          <w:tcPr>
            <w:tcW w:w="1156" w:type="pct"/>
            <w:vMerge/>
            <w:shd w:val="clear" w:color="auto" w:fill="323E4F"/>
            <w:vAlign w:val="center"/>
            <w:hideMark/>
          </w:tcPr>
          <w:p w:rsidR="00186DE8" w:rsidRPr="00F15D0E" w:rsidRDefault="00186DE8" w:rsidP="001174A9">
            <w:pPr>
              <w:spacing w:after="0" w:line="240" w:lineRule="auto"/>
              <w:rPr>
                <w:rFonts w:ascii="Times New Roman" w:eastAsia="Times New Roman" w:hAnsi="Times New Roman"/>
                <w:b/>
                <w:color w:val="FFFFFF"/>
                <w:sz w:val="20"/>
                <w:szCs w:val="20"/>
                <w:lang w:val="hr-BA"/>
              </w:rPr>
            </w:pPr>
          </w:p>
        </w:tc>
        <w:tc>
          <w:tcPr>
            <w:tcW w:w="856"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Naziv</w:t>
            </w:r>
          </w:p>
        </w:tc>
        <w:tc>
          <w:tcPr>
            <w:tcW w:w="421"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Početna vrijednost</w:t>
            </w:r>
          </w:p>
        </w:tc>
        <w:tc>
          <w:tcPr>
            <w:tcW w:w="395"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Ciljana godišnja vrijednost</w:t>
            </w:r>
          </w:p>
        </w:tc>
      </w:tr>
      <w:tr w:rsidR="00511C23" w:rsidRPr="00F15D0E" w:rsidTr="006C13BB">
        <w:trPr>
          <w:trHeight w:val="164"/>
        </w:trPr>
        <w:tc>
          <w:tcPr>
            <w:tcW w:w="2172" w:type="pct"/>
            <w:vMerge w:val="restart"/>
            <w:shd w:val="clear" w:color="000000" w:fill="FFFFFF"/>
            <w:vAlign w:val="center"/>
          </w:tcPr>
          <w:p w:rsidR="00511C23" w:rsidRPr="00F15D0E" w:rsidRDefault="00511C23" w:rsidP="006C13BB">
            <w:pPr>
              <w:spacing w:after="0" w:line="240" w:lineRule="auto"/>
              <w:rPr>
                <w:rFonts w:ascii="Times New Roman" w:hAnsi="Times New Roman"/>
                <w:sz w:val="24"/>
                <w:szCs w:val="24"/>
                <w:lang w:val="hr-BA"/>
              </w:rPr>
            </w:pPr>
          </w:p>
          <w:p w:rsidR="00511C23" w:rsidRPr="00F15D0E" w:rsidRDefault="00511C23" w:rsidP="006C13BB">
            <w:pPr>
              <w:spacing w:after="0" w:line="240" w:lineRule="auto"/>
              <w:rPr>
                <w:rFonts w:ascii="Times New Roman" w:hAnsi="Times New Roman"/>
                <w:sz w:val="24"/>
                <w:szCs w:val="24"/>
                <w:lang w:val="hr-BA"/>
              </w:rPr>
            </w:pPr>
          </w:p>
          <w:p w:rsidR="00511C23" w:rsidRPr="00F15D0E" w:rsidRDefault="006911C2" w:rsidP="006C13BB">
            <w:pPr>
              <w:spacing w:after="0" w:line="240" w:lineRule="auto"/>
              <w:rPr>
                <w:rFonts w:ascii="Times New Roman" w:eastAsia="Times New Roman" w:hAnsi="Times New Roman"/>
                <w:b/>
                <w:sz w:val="20"/>
                <w:szCs w:val="20"/>
                <w:lang w:val="hr-BA"/>
              </w:rPr>
            </w:pPr>
            <w:r w:rsidRPr="00F15D0E">
              <w:rPr>
                <w:rFonts w:ascii="Times New Roman" w:eastAsia="Times New Roman" w:hAnsi="Times New Roman"/>
                <w:sz w:val="20"/>
                <w:szCs w:val="20"/>
                <w:lang w:val="hr-BA"/>
              </w:rPr>
              <w:lastRenderedPageBreak/>
              <w:t>Uspostava standarda, ocjenjivanje postignutih rezultata i razvoj zajedničke jezgre nastavnih planova i programa (ZJNPP) u predškolskom, osnovnom i srednjem obrazovanju i drugi stručni poslovi u oblasti standarda znanja i ocjenjivanja kvalitete obrazovanja</w:t>
            </w:r>
          </w:p>
        </w:tc>
        <w:tc>
          <w:tcPr>
            <w:tcW w:w="1156" w:type="pct"/>
            <w:shd w:val="clear" w:color="000000" w:fill="FFFFFF"/>
            <w:vAlign w:val="center"/>
          </w:tcPr>
          <w:p w:rsidR="00511C23" w:rsidRPr="00F15D0E" w:rsidRDefault="00511C23" w:rsidP="00511C23">
            <w:pPr>
              <w:spacing w:after="0" w:line="240" w:lineRule="auto"/>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lastRenderedPageBreak/>
              <w:t>Sjedište Agencije</w:t>
            </w:r>
          </w:p>
        </w:tc>
        <w:tc>
          <w:tcPr>
            <w:tcW w:w="856" w:type="pct"/>
            <w:shd w:val="clear" w:color="000000" w:fill="FFFFFF"/>
            <w:vAlign w:val="center"/>
          </w:tcPr>
          <w:p w:rsidR="00511C23" w:rsidRPr="00F15D0E" w:rsidRDefault="00511C23" w:rsidP="006C13BB">
            <w:pPr>
              <w:spacing w:after="0" w:line="240" w:lineRule="auto"/>
              <w:rPr>
                <w:rFonts w:ascii="Times New Roman" w:hAnsi="Times New Roman"/>
                <w:bCs/>
                <w:sz w:val="20"/>
                <w:szCs w:val="20"/>
                <w:lang w:val="hr-BA"/>
              </w:rPr>
            </w:pPr>
            <w:r w:rsidRPr="00F15D0E">
              <w:rPr>
                <w:rFonts w:ascii="Times New Roman" w:hAnsi="Times New Roman"/>
                <w:bCs/>
                <w:sz w:val="20"/>
                <w:szCs w:val="20"/>
                <w:lang w:val="hr-BA"/>
              </w:rPr>
              <w:t xml:space="preserve">Usvojeno izvješće o provedenoj evaluaciji primjene ZJNPP </w:t>
            </w:r>
            <w:r w:rsidRPr="00F15D0E">
              <w:rPr>
                <w:rFonts w:ascii="Times New Roman" w:hAnsi="Times New Roman"/>
                <w:bCs/>
                <w:sz w:val="20"/>
                <w:szCs w:val="20"/>
                <w:lang w:val="hr-BA"/>
              </w:rPr>
              <w:lastRenderedPageBreak/>
              <w:t>definirane na ishodima učenja</w:t>
            </w:r>
          </w:p>
        </w:tc>
        <w:tc>
          <w:tcPr>
            <w:tcW w:w="421" w:type="pct"/>
            <w:shd w:val="clear" w:color="000000" w:fill="FFFFFF"/>
            <w:vAlign w:val="center"/>
          </w:tcPr>
          <w:p w:rsidR="00511C23" w:rsidRPr="00F15D0E" w:rsidRDefault="00511C23" w:rsidP="006C13BB">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lastRenderedPageBreak/>
              <w:t>0</w:t>
            </w:r>
          </w:p>
        </w:tc>
        <w:tc>
          <w:tcPr>
            <w:tcW w:w="395" w:type="pct"/>
            <w:shd w:val="clear" w:color="000000" w:fill="FFFFFF"/>
            <w:vAlign w:val="center"/>
          </w:tcPr>
          <w:p w:rsidR="00511C23" w:rsidRPr="00F15D0E" w:rsidRDefault="00511C23" w:rsidP="006C13BB">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1</w:t>
            </w:r>
          </w:p>
        </w:tc>
      </w:tr>
      <w:tr w:rsidR="00511C23" w:rsidRPr="00F15D0E" w:rsidTr="006C13BB">
        <w:trPr>
          <w:trHeight w:val="865"/>
        </w:trPr>
        <w:tc>
          <w:tcPr>
            <w:tcW w:w="2172" w:type="pct"/>
            <w:vMerge/>
            <w:shd w:val="clear" w:color="000000" w:fill="FFFFFF"/>
            <w:vAlign w:val="center"/>
          </w:tcPr>
          <w:p w:rsidR="00511C23" w:rsidRPr="00F15D0E" w:rsidRDefault="00511C23" w:rsidP="006C13BB">
            <w:pPr>
              <w:spacing w:after="0" w:line="240" w:lineRule="auto"/>
              <w:rPr>
                <w:rFonts w:ascii="Times New Roman" w:eastAsia="Times New Roman" w:hAnsi="Times New Roman"/>
                <w:b/>
                <w:sz w:val="20"/>
                <w:szCs w:val="20"/>
                <w:lang w:val="hr-BA"/>
              </w:rPr>
            </w:pPr>
          </w:p>
        </w:tc>
        <w:tc>
          <w:tcPr>
            <w:tcW w:w="1156" w:type="pct"/>
            <w:shd w:val="clear" w:color="000000" w:fill="FFFFFF"/>
            <w:vAlign w:val="center"/>
          </w:tcPr>
          <w:p w:rsidR="00511C23" w:rsidRPr="00F15D0E" w:rsidRDefault="00AF038B" w:rsidP="00AF038B">
            <w:pPr>
              <w:spacing w:after="0" w:line="240" w:lineRule="auto"/>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Područne</w:t>
            </w:r>
            <w:r w:rsidR="00511C23" w:rsidRPr="00F15D0E">
              <w:rPr>
                <w:rFonts w:ascii="Times New Roman" w:eastAsia="Times New Roman" w:hAnsi="Times New Roman"/>
                <w:color w:val="000000"/>
                <w:sz w:val="20"/>
                <w:szCs w:val="20"/>
                <w:lang w:val="hr-BA"/>
              </w:rPr>
              <w:t xml:space="preserve"> jedinic</w:t>
            </w:r>
            <w:r w:rsidRPr="00F15D0E">
              <w:rPr>
                <w:rFonts w:ascii="Times New Roman" w:eastAsia="Times New Roman" w:hAnsi="Times New Roman"/>
                <w:color w:val="000000"/>
                <w:sz w:val="20"/>
                <w:szCs w:val="20"/>
                <w:lang w:val="hr-BA"/>
              </w:rPr>
              <w:t>e</w:t>
            </w:r>
            <w:r w:rsidR="00511C23" w:rsidRPr="00F15D0E">
              <w:rPr>
                <w:rFonts w:ascii="Times New Roman" w:eastAsia="Times New Roman" w:hAnsi="Times New Roman"/>
                <w:color w:val="000000"/>
                <w:sz w:val="20"/>
                <w:szCs w:val="20"/>
                <w:lang w:val="hr-BA"/>
              </w:rPr>
              <w:t xml:space="preserve"> Agencije u Sarajevu i Banja Luci</w:t>
            </w:r>
          </w:p>
        </w:tc>
        <w:tc>
          <w:tcPr>
            <w:tcW w:w="856" w:type="pct"/>
            <w:shd w:val="clear" w:color="000000" w:fill="FFFFFF"/>
            <w:vAlign w:val="center"/>
          </w:tcPr>
          <w:p w:rsidR="00511C23" w:rsidRPr="00F15D0E" w:rsidRDefault="00511C23" w:rsidP="006C13BB">
            <w:pPr>
              <w:spacing w:after="0" w:line="240" w:lineRule="auto"/>
              <w:rPr>
                <w:rFonts w:ascii="Times New Roman" w:hAnsi="Times New Roman"/>
                <w:bCs/>
                <w:sz w:val="20"/>
                <w:szCs w:val="20"/>
                <w:lang w:val="hr-BA"/>
              </w:rPr>
            </w:pPr>
            <w:r w:rsidRPr="00F15D0E">
              <w:rPr>
                <w:rFonts w:ascii="Times New Roman" w:hAnsi="Times New Roman"/>
                <w:bCs/>
                <w:sz w:val="20"/>
                <w:szCs w:val="20"/>
                <w:lang w:val="hr-BA"/>
              </w:rPr>
              <w:t>Razvijeni novouspostavljeni standardi u predškolskom, osnovnom , srednjem općem i srednjem strukovnom obrazovanju</w:t>
            </w:r>
          </w:p>
        </w:tc>
        <w:tc>
          <w:tcPr>
            <w:tcW w:w="421" w:type="pct"/>
            <w:shd w:val="clear" w:color="000000" w:fill="FFFFFF"/>
            <w:vAlign w:val="center"/>
          </w:tcPr>
          <w:p w:rsidR="00511C23" w:rsidRPr="00F15D0E" w:rsidRDefault="00511C23" w:rsidP="006C13BB">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24</w:t>
            </w:r>
          </w:p>
        </w:tc>
        <w:tc>
          <w:tcPr>
            <w:tcW w:w="395" w:type="pct"/>
            <w:shd w:val="clear" w:color="000000" w:fill="FFFFFF"/>
            <w:vAlign w:val="center"/>
          </w:tcPr>
          <w:p w:rsidR="00511C23" w:rsidRPr="00F15D0E" w:rsidRDefault="00511C23" w:rsidP="006C13BB">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27</w:t>
            </w:r>
          </w:p>
        </w:tc>
      </w:tr>
      <w:tr w:rsidR="00511C23" w:rsidRPr="00F15D0E" w:rsidTr="006C13BB">
        <w:trPr>
          <w:trHeight w:val="865"/>
        </w:trPr>
        <w:tc>
          <w:tcPr>
            <w:tcW w:w="2172" w:type="pct"/>
            <w:vMerge/>
            <w:shd w:val="clear" w:color="000000" w:fill="FFFFFF"/>
            <w:vAlign w:val="center"/>
          </w:tcPr>
          <w:p w:rsidR="00511C23" w:rsidRPr="00F15D0E" w:rsidRDefault="00511C23" w:rsidP="00511C23">
            <w:pPr>
              <w:spacing w:after="0" w:line="240" w:lineRule="auto"/>
              <w:rPr>
                <w:rFonts w:ascii="Times New Roman" w:eastAsia="Times New Roman" w:hAnsi="Times New Roman"/>
                <w:b/>
                <w:sz w:val="20"/>
                <w:szCs w:val="20"/>
                <w:lang w:val="hr-BA"/>
              </w:rPr>
            </w:pPr>
          </w:p>
        </w:tc>
        <w:tc>
          <w:tcPr>
            <w:tcW w:w="1156" w:type="pct"/>
            <w:shd w:val="clear" w:color="000000" w:fill="FFFFFF"/>
            <w:vAlign w:val="center"/>
          </w:tcPr>
          <w:p w:rsidR="00511C23" w:rsidRPr="00F15D0E" w:rsidRDefault="00511C23" w:rsidP="00AF038B">
            <w:pPr>
              <w:spacing w:after="0" w:line="240" w:lineRule="auto"/>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Područn</w:t>
            </w:r>
            <w:r w:rsidR="00AF038B" w:rsidRPr="00F15D0E">
              <w:rPr>
                <w:rFonts w:ascii="Times New Roman" w:eastAsia="Times New Roman" w:hAnsi="Times New Roman"/>
                <w:color w:val="000000"/>
                <w:sz w:val="20"/>
                <w:szCs w:val="20"/>
                <w:lang w:val="hr-BA"/>
              </w:rPr>
              <w:t>a</w:t>
            </w:r>
            <w:r w:rsidRPr="00F15D0E">
              <w:rPr>
                <w:rFonts w:ascii="Times New Roman" w:eastAsia="Times New Roman" w:hAnsi="Times New Roman"/>
                <w:color w:val="000000"/>
                <w:sz w:val="20"/>
                <w:szCs w:val="20"/>
                <w:lang w:val="hr-BA"/>
              </w:rPr>
              <w:t xml:space="preserve"> jedinic</w:t>
            </w:r>
            <w:r w:rsidR="00AF038B" w:rsidRPr="00F15D0E">
              <w:rPr>
                <w:rFonts w:ascii="Times New Roman" w:eastAsia="Times New Roman" w:hAnsi="Times New Roman"/>
                <w:color w:val="000000"/>
                <w:sz w:val="20"/>
                <w:szCs w:val="20"/>
                <w:lang w:val="hr-BA"/>
              </w:rPr>
              <w:t>a</w:t>
            </w:r>
            <w:r w:rsidRPr="00F15D0E">
              <w:rPr>
                <w:rFonts w:ascii="Times New Roman" w:eastAsia="Times New Roman" w:hAnsi="Times New Roman"/>
                <w:color w:val="000000"/>
                <w:sz w:val="20"/>
                <w:szCs w:val="20"/>
                <w:lang w:val="hr-BA"/>
              </w:rPr>
              <w:t xml:space="preserve"> Agencije u Sarajevu </w:t>
            </w:r>
          </w:p>
        </w:tc>
        <w:tc>
          <w:tcPr>
            <w:tcW w:w="856" w:type="pct"/>
            <w:shd w:val="clear" w:color="000000" w:fill="FFFFFF"/>
            <w:vAlign w:val="center"/>
          </w:tcPr>
          <w:p w:rsidR="00511C23" w:rsidRPr="00F15D0E" w:rsidRDefault="00511C23" w:rsidP="00511C23">
            <w:pPr>
              <w:spacing w:after="0" w:line="240" w:lineRule="auto"/>
              <w:rPr>
                <w:rFonts w:ascii="Times New Roman" w:hAnsi="Times New Roman"/>
                <w:bCs/>
                <w:sz w:val="20"/>
                <w:szCs w:val="20"/>
                <w:lang w:val="hr-BA"/>
              </w:rPr>
            </w:pPr>
            <w:r w:rsidRPr="00F15D0E">
              <w:rPr>
                <w:rFonts w:ascii="Times New Roman" w:eastAsia="Times New Roman" w:hAnsi="Times New Roman"/>
                <w:color w:val="000000"/>
                <w:sz w:val="20"/>
                <w:szCs w:val="20"/>
                <w:lang w:val="hr-BA"/>
              </w:rPr>
              <w:t>Usvojena izvješća urađena na temelju objektivnih pokazatelja međunarodnih istraživanja</w:t>
            </w:r>
          </w:p>
        </w:tc>
        <w:tc>
          <w:tcPr>
            <w:tcW w:w="421" w:type="pct"/>
            <w:shd w:val="clear" w:color="000000" w:fill="FFFFFF"/>
            <w:vAlign w:val="center"/>
          </w:tcPr>
          <w:p w:rsidR="00511C23" w:rsidRPr="00F15D0E" w:rsidRDefault="00511C23" w:rsidP="00511C23">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2</w:t>
            </w:r>
          </w:p>
        </w:tc>
        <w:tc>
          <w:tcPr>
            <w:tcW w:w="395" w:type="pct"/>
            <w:shd w:val="clear" w:color="000000" w:fill="FFFFFF"/>
            <w:vAlign w:val="center"/>
          </w:tcPr>
          <w:p w:rsidR="00511C23" w:rsidRPr="00F15D0E" w:rsidRDefault="00511C23" w:rsidP="00511C23">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4</w:t>
            </w:r>
          </w:p>
        </w:tc>
      </w:tr>
      <w:tr w:rsidR="00511C23" w:rsidRPr="00F15D0E" w:rsidTr="006C13BB">
        <w:trPr>
          <w:trHeight w:val="865"/>
        </w:trPr>
        <w:tc>
          <w:tcPr>
            <w:tcW w:w="2172" w:type="pct"/>
            <w:vMerge/>
            <w:shd w:val="clear" w:color="000000" w:fill="FFFFFF"/>
            <w:vAlign w:val="center"/>
          </w:tcPr>
          <w:p w:rsidR="00511C23" w:rsidRPr="00F15D0E" w:rsidRDefault="00511C23" w:rsidP="00511C23">
            <w:pPr>
              <w:spacing w:after="0" w:line="240" w:lineRule="auto"/>
              <w:rPr>
                <w:rFonts w:ascii="Times New Roman" w:eastAsia="Times New Roman" w:hAnsi="Times New Roman"/>
                <w:b/>
                <w:sz w:val="20"/>
                <w:szCs w:val="20"/>
                <w:lang w:val="hr-BA"/>
              </w:rPr>
            </w:pPr>
          </w:p>
        </w:tc>
        <w:tc>
          <w:tcPr>
            <w:tcW w:w="1156" w:type="pct"/>
            <w:shd w:val="clear" w:color="000000" w:fill="FFFFFF"/>
            <w:vAlign w:val="center"/>
          </w:tcPr>
          <w:p w:rsidR="00511C23" w:rsidRPr="00F15D0E" w:rsidRDefault="00511C23" w:rsidP="00511C23">
            <w:pPr>
              <w:spacing w:after="0" w:line="240" w:lineRule="auto"/>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Područne jedinice Agencije u Sarajevu i Banja Luci</w:t>
            </w:r>
          </w:p>
        </w:tc>
        <w:tc>
          <w:tcPr>
            <w:tcW w:w="856" w:type="pct"/>
            <w:shd w:val="clear" w:color="000000" w:fill="FFFFFF"/>
            <w:vAlign w:val="center"/>
          </w:tcPr>
          <w:p w:rsidR="00511C23" w:rsidRPr="00F15D0E" w:rsidRDefault="00511C23" w:rsidP="00511C23">
            <w:pPr>
              <w:spacing w:after="0" w:line="240" w:lineRule="auto"/>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Usvojena izvješća o realizaciji međunarodnih projekata ERASMUS+ programa</w:t>
            </w:r>
          </w:p>
        </w:tc>
        <w:tc>
          <w:tcPr>
            <w:tcW w:w="421" w:type="pct"/>
            <w:shd w:val="clear" w:color="000000" w:fill="FFFFFF"/>
            <w:vAlign w:val="center"/>
          </w:tcPr>
          <w:p w:rsidR="00511C23" w:rsidRPr="00F15D0E" w:rsidRDefault="00511C23" w:rsidP="00511C23">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12</w:t>
            </w:r>
          </w:p>
        </w:tc>
        <w:tc>
          <w:tcPr>
            <w:tcW w:w="395" w:type="pct"/>
            <w:shd w:val="clear" w:color="000000" w:fill="FFFFFF"/>
            <w:vAlign w:val="center"/>
          </w:tcPr>
          <w:p w:rsidR="00511C23" w:rsidRPr="00F15D0E" w:rsidRDefault="00511C23" w:rsidP="00511C23">
            <w:pPr>
              <w:spacing w:after="0" w:line="240" w:lineRule="auto"/>
              <w:jc w:val="center"/>
              <w:rPr>
                <w:rFonts w:ascii="Times New Roman" w:eastAsia="Times New Roman" w:hAnsi="Times New Roman"/>
                <w:color w:val="000000"/>
                <w:sz w:val="20"/>
                <w:szCs w:val="20"/>
                <w:lang w:val="hr-BA"/>
              </w:rPr>
            </w:pPr>
            <w:r w:rsidRPr="00F15D0E">
              <w:rPr>
                <w:rFonts w:ascii="Times New Roman" w:eastAsia="Times New Roman" w:hAnsi="Times New Roman"/>
                <w:color w:val="000000"/>
                <w:sz w:val="20"/>
                <w:szCs w:val="20"/>
                <w:lang w:val="hr-BA"/>
              </w:rPr>
              <w:t>14</w:t>
            </w:r>
          </w:p>
        </w:tc>
      </w:tr>
    </w:tbl>
    <w:p w:rsidR="00186DE8" w:rsidRPr="00F15D0E" w:rsidRDefault="00186DE8" w:rsidP="00186DE8">
      <w:pPr>
        <w:spacing w:before="120" w:after="120" w:line="240" w:lineRule="auto"/>
        <w:jc w:val="both"/>
        <w:rPr>
          <w:rFonts w:ascii="Times New Roman" w:hAnsi="Times New Roman"/>
          <w:sz w:val="24"/>
          <w:szCs w:val="24"/>
          <w:lang w:val="hr-BA"/>
        </w:rPr>
      </w:pPr>
      <w:r w:rsidRPr="00F15D0E">
        <w:rPr>
          <w:rFonts w:ascii="Times New Roman" w:hAnsi="Times New Roman"/>
          <w:sz w:val="24"/>
          <w:szCs w:val="24"/>
          <w:lang w:val="hr-BA"/>
        </w:rPr>
        <w:br w:type="page"/>
      </w:r>
      <w:r w:rsidRPr="00F15D0E">
        <w:rPr>
          <w:rFonts w:ascii="Times New Roman" w:hAnsi="Times New Roman"/>
          <w:sz w:val="24"/>
          <w:szCs w:val="24"/>
          <w:lang w:val="hr-BA"/>
        </w:rPr>
        <w:lastRenderedPageBreak/>
        <w:t xml:space="preserve">Najvažniji rizici u provedbi Programa rada </w:t>
      </w:r>
      <w:r w:rsidR="000935A4" w:rsidRPr="00F15D0E">
        <w:rPr>
          <w:rFonts w:ascii="Times New Roman" w:hAnsi="Times New Roman"/>
          <w:i/>
          <w:sz w:val="24"/>
          <w:szCs w:val="24"/>
          <w:lang w:val="hr-BA"/>
        </w:rPr>
        <w:t>Agencije za predškolsko, osnovno i srednje obrazovanje</w:t>
      </w:r>
      <w:r w:rsidRPr="00F15D0E">
        <w:rPr>
          <w:rFonts w:ascii="Times New Roman" w:hAnsi="Times New Roman"/>
          <w:sz w:val="24"/>
          <w:szCs w:val="24"/>
          <w:lang w:val="hr-BA"/>
        </w:rPr>
        <w:t xml:space="preserve"> BiH i mjere za njihovo otklanjanje su:</w:t>
      </w:r>
    </w:p>
    <w:p w:rsidR="00186DE8" w:rsidRPr="00F15D0E" w:rsidRDefault="00186DE8" w:rsidP="00186DE8">
      <w:pPr>
        <w:spacing w:before="120" w:after="120" w:line="240" w:lineRule="auto"/>
        <w:jc w:val="both"/>
        <w:rPr>
          <w:rFonts w:ascii="Times New Roman" w:hAnsi="Times New Roman"/>
          <w:i/>
          <w:sz w:val="24"/>
          <w:szCs w:val="24"/>
          <w:lang w:val="hr-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544"/>
        <w:gridCol w:w="4876"/>
        <w:gridCol w:w="3732"/>
      </w:tblGrid>
      <w:tr w:rsidR="00186DE8" w:rsidRPr="00F15D0E" w:rsidTr="001174A9">
        <w:trPr>
          <w:trHeight w:val="602"/>
          <w:jc w:val="center"/>
        </w:trPr>
        <w:tc>
          <w:tcPr>
            <w:tcW w:w="285" w:type="pct"/>
            <w:shd w:val="clear" w:color="auto" w:fill="323E4F"/>
            <w:vAlign w:val="center"/>
          </w:tcPr>
          <w:p w:rsidR="00186DE8" w:rsidRPr="00F15D0E" w:rsidRDefault="00186DE8" w:rsidP="001174A9">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R. b.</w:t>
            </w:r>
          </w:p>
        </w:tc>
        <w:tc>
          <w:tcPr>
            <w:tcW w:w="1629" w:type="pct"/>
            <w:shd w:val="clear" w:color="auto" w:fill="323E4F"/>
            <w:vAlign w:val="center"/>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hAnsi="Times New Roman"/>
                <w:sz w:val="20"/>
                <w:szCs w:val="20"/>
                <w:lang w:val="hr-BA"/>
              </w:rPr>
              <w:br w:type="page"/>
            </w:r>
            <w:r w:rsidRPr="00F15D0E">
              <w:rPr>
                <w:rFonts w:ascii="Times New Roman" w:hAnsi="Times New Roman"/>
                <w:b/>
                <w:sz w:val="20"/>
                <w:szCs w:val="20"/>
                <w:lang w:val="hr-BA"/>
              </w:rPr>
              <w:br w:type="page"/>
            </w:r>
            <w:r w:rsidRPr="00F15D0E">
              <w:rPr>
                <w:rFonts w:ascii="Times New Roman" w:eastAsia="Times New Roman" w:hAnsi="Times New Roman"/>
                <w:b/>
                <w:sz w:val="20"/>
                <w:szCs w:val="20"/>
                <w:lang w:val="hr-BA"/>
              </w:rPr>
              <w:t>Naziv rizika</w:t>
            </w:r>
          </w:p>
        </w:tc>
        <w:tc>
          <w:tcPr>
            <w:tcW w:w="1748" w:type="pct"/>
            <w:shd w:val="clear" w:color="auto" w:fill="323E4F"/>
            <w:vAlign w:val="center"/>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Protumjere</w:t>
            </w:r>
          </w:p>
        </w:tc>
        <w:tc>
          <w:tcPr>
            <w:tcW w:w="1338" w:type="pct"/>
            <w:shd w:val="clear" w:color="auto" w:fill="323E4F"/>
            <w:vAlign w:val="center"/>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Odgovorni za protumjere</w:t>
            </w:r>
          </w:p>
        </w:tc>
      </w:tr>
      <w:tr w:rsidR="00186DE8" w:rsidRPr="00F15D0E" w:rsidTr="00D26307">
        <w:trPr>
          <w:trHeight w:val="562"/>
          <w:jc w:val="center"/>
        </w:trPr>
        <w:tc>
          <w:tcPr>
            <w:tcW w:w="285" w:type="pct"/>
            <w:vAlign w:val="center"/>
          </w:tcPr>
          <w:p w:rsidR="00186DE8" w:rsidRPr="00F15D0E" w:rsidRDefault="000935A4" w:rsidP="001174A9">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1.</w:t>
            </w:r>
          </w:p>
        </w:tc>
        <w:tc>
          <w:tcPr>
            <w:tcW w:w="1629" w:type="pct"/>
            <w:shd w:val="clear" w:color="auto" w:fill="auto"/>
            <w:vAlign w:val="center"/>
          </w:tcPr>
          <w:p w:rsidR="00186DE8" w:rsidRPr="00F15D0E" w:rsidRDefault="00D26307"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Nedostatak financijskih sredstava osiguranih proračunom Agencije</w:t>
            </w:r>
          </w:p>
        </w:tc>
        <w:tc>
          <w:tcPr>
            <w:tcW w:w="1748" w:type="pct"/>
            <w:shd w:val="clear" w:color="auto" w:fill="auto"/>
            <w:vAlign w:val="center"/>
          </w:tcPr>
          <w:p w:rsidR="00186DE8" w:rsidRPr="00F15D0E" w:rsidRDefault="00D26307" w:rsidP="00D26307">
            <w:pPr>
              <w:spacing w:after="0" w:line="240" w:lineRule="auto"/>
              <w:rPr>
                <w:rFonts w:ascii="Times New Roman" w:hAnsi="Times New Roman"/>
                <w:sz w:val="20"/>
                <w:szCs w:val="20"/>
                <w:lang w:val="hr-BA"/>
              </w:rPr>
            </w:pPr>
            <w:r w:rsidRPr="00F15D0E">
              <w:rPr>
                <w:rFonts w:ascii="Times New Roman" w:hAnsi="Times New Roman"/>
                <w:sz w:val="20"/>
                <w:szCs w:val="20"/>
                <w:lang w:val="hr-BA"/>
              </w:rPr>
              <w:t>Traženje donatorskih sredstva za pojedine aktivnosti</w:t>
            </w:r>
          </w:p>
        </w:tc>
        <w:tc>
          <w:tcPr>
            <w:tcW w:w="1338" w:type="pct"/>
            <w:vAlign w:val="center"/>
          </w:tcPr>
          <w:p w:rsidR="00186DE8" w:rsidRPr="00F15D0E" w:rsidRDefault="00D26307"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 xml:space="preserve">Rukovodstvo Agencije </w:t>
            </w:r>
          </w:p>
        </w:tc>
      </w:tr>
      <w:tr w:rsidR="00186DE8" w:rsidRPr="00F15D0E" w:rsidTr="00D26307">
        <w:trPr>
          <w:trHeight w:val="526"/>
          <w:jc w:val="center"/>
        </w:trPr>
        <w:tc>
          <w:tcPr>
            <w:tcW w:w="285" w:type="pct"/>
            <w:vAlign w:val="center"/>
          </w:tcPr>
          <w:p w:rsidR="00186DE8" w:rsidRPr="00F15D0E" w:rsidRDefault="000935A4" w:rsidP="001174A9">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2.</w:t>
            </w:r>
          </w:p>
        </w:tc>
        <w:tc>
          <w:tcPr>
            <w:tcW w:w="1629" w:type="pct"/>
            <w:shd w:val="clear" w:color="auto" w:fill="auto"/>
            <w:vAlign w:val="center"/>
          </w:tcPr>
          <w:p w:rsidR="00186DE8" w:rsidRPr="00F15D0E" w:rsidRDefault="00D26307"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Nedostatak ljudskih resursa</w:t>
            </w:r>
          </w:p>
        </w:tc>
        <w:tc>
          <w:tcPr>
            <w:tcW w:w="1748" w:type="pct"/>
            <w:shd w:val="clear" w:color="auto" w:fill="auto"/>
            <w:vAlign w:val="center"/>
          </w:tcPr>
          <w:p w:rsidR="00186DE8" w:rsidRPr="00F15D0E" w:rsidRDefault="00D26307"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 xml:space="preserve">Traženje povećanja proračuna Agencije </w:t>
            </w:r>
            <w:r w:rsidR="00292C94" w:rsidRPr="00F15D0E">
              <w:rPr>
                <w:rFonts w:ascii="Times New Roman" w:hAnsi="Times New Roman"/>
                <w:sz w:val="20"/>
                <w:szCs w:val="20"/>
                <w:lang w:val="hr-BA"/>
              </w:rPr>
              <w:t>za novo upošljavanje</w:t>
            </w:r>
          </w:p>
        </w:tc>
        <w:tc>
          <w:tcPr>
            <w:tcW w:w="1338" w:type="pct"/>
            <w:vAlign w:val="center"/>
          </w:tcPr>
          <w:p w:rsidR="00186DE8" w:rsidRPr="00F15D0E" w:rsidRDefault="00D26307"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Rukovodstvo Agencije</w:t>
            </w:r>
          </w:p>
        </w:tc>
      </w:tr>
      <w:tr w:rsidR="00186DE8" w:rsidRPr="00F15D0E" w:rsidTr="00292C94">
        <w:trPr>
          <w:trHeight w:val="592"/>
          <w:jc w:val="center"/>
        </w:trPr>
        <w:tc>
          <w:tcPr>
            <w:tcW w:w="285" w:type="pct"/>
            <w:vAlign w:val="center"/>
          </w:tcPr>
          <w:p w:rsidR="00186DE8" w:rsidRPr="00F15D0E" w:rsidRDefault="000935A4" w:rsidP="001174A9">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3.</w:t>
            </w:r>
          </w:p>
        </w:tc>
        <w:tc>
          <w:tcPr>
            <w:tcW w:w="1629" w:type="pct"/>
            <w:shd w:val="clear" w:color="auto" w:fill="auto"/>
            <w:vAlign w:val="center"/>
          </w:tcPr>
          <w:p w:rsidR="00186DE8" w:rsidRPr="00F15D0E" w:rsidRDefault="00D26307"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Kašnjenje/nedavanje suglasnosti za provedbu međunarodnih aktivnosti</w:t>
            </w:r>
          </w:p>
        </w:tc>
        <w:tc>
          <w:tcPr>
            <w:tcW w:w="1748" w:type="pct"/>
            <w:shd w:val="clear" w:color="auto" w:fill="auto"/>
            <w:vAlign w:val="center"/>
          </w:tcPr>
          <w:p w:rsidR="00186DE8" w:rsidRPr="00F15D0E" w:rsidRDefault="00D26307"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Intenzivnije lobiranje i usuglašavanje obrazovnih politika za razini Bosne i Hercegovine</w:t>
            </w:r>
          </w:p>
        </w:tc>
        <w:tc>
          <w:tcPr>
            <w:tcW w:w="1338" w:type="pct"/>
            <w:vAlign w:val="center"/>
          </w:tcPr>
          <w:p w:rsidR="00186DE8" w:rsidRPr="00F15D0E" w:rsidRDefault="00122DE3" w:rsidP="001174A9">
            <w:pPr>
              <w:spacing w:after="0" w:line="240" w:lineRule="auto"/>
              <w:rPr>
                <w:rFonts w:ascii="Times New Roman" w:hAnsi="Times New Roman"/>
                <w:sz w:val="20"/>
                <w:szCs w:val="20"/>
                <w:lang w:val="hr-BA"/>
              </w:rPr>
            </w:pPr>
            <w:r w:rsidRPr="00F15D0E">
              <w:rPr>
                <w:rFonts w:ascii="Times New Roman" w:hAnsi="Times New Roman"/>
                <w:sz w:val="20"/>
                <w:szCs w:val="20"/>
                <w:lang w:val="hr-BA"/>
              </w:rPr>
              <w:t>Rukovodstvo Agencije, nadležne obrazovne vlasti u BiH, MCP BiH</w:t>
            </w:r>
          </w:p>
        </w:tc>
      </w:tr>
    </w:tbl>
    <w:p w:rsidR="00186DE8" w:rsidRPr="00F15D0E" w:rsidRDefault="00186DE8" w:rsidP="00186DE8">
      <w:pPr>
        <w:spacing w:before="120" w:after="120" w:line="240" w:lineRule="auto"/>
        <w:jc w:val="both"/>
        <w:rPr>
          <w:rFonts w:ascii="Times New Roman" w:eastAsia="Times New Roman" w:hAnsi="Times New Roman"/>
          <w:b/>
          <w:sz w:val="24"/>
          <w:szCs w:val="24"/>
          <w:lang w:val="hr-BA" w:eastAsia="x-none"/>
        </w:rPr>
      </w:pPr>
      <w:r w:rsidRPr="00F15D0E">
        <w:rPr>
          <w:rFonts w:ascii="Times New Roman" w:eastAsia="Times New Roman" w:hAnsi="Times New Roman"/>
          <w:b/>
          <w:color w:val="000000"/>
          <w:sz w:val="24"/>
          <w:szCs w:val="24"/>
          <w:lang w:val="hr-BA"/>
        </w:rPr>
        <w:t>Riječi koje su radi preglednosti u ovom dokumentu navedene u jednom rodu bez diskriminacije odnose se i na muški i na ženski rod.</w:t>
      </w:r>
    </w:p>
    <w:p w:rsidR="00186DE8" w:rsidRPr="00F15D0E" w:rsidRDefault="00186DE8" w:rsidP="00186DE8">
      <w:pPr>
        <w:pStyle w:val="Naslov1"/>
        <w:spacing w:before="0" w:after="120"/>
        <w:jc w:val="both"/>
        <w:rPr>
          <w:rFonts w:ascii="Times New Roman" w:hAnsi="Times New Roman"/>
          <w:sz w:val="24"/>
          <w:szCs w:val="24"/>
          <w:lang w:val="hr-BA"/>
        </w:rPr>
      </w:pPr>
      <w:r w:rsidRPr="00F15D0E">
        <w:rPr>
          <w:rFonts w:ascii="Times New Roman" w:hAnsi="Times New Roman"/>
          <w:sz w:val="24"/>
          <w:szCs w:val="24"/>
          <w:lang w:val="hr-BA"/>
        </w:rPr>
        <w:br w:type="page"/>
      </w:r>
      <w:bookmarkStart w:id="4" w:name="_Toc149296650"/>
      <w:r w:rsidRPr="00F15D0E">
        <w:rPr>
          <w:rFonts w:ascii="Times New Roman" w:hAnsi="Times New Roman"/>
          <w:sz w:val="24"/>
          <w:szCs w:val="24"/>
          <w:lang w:val="hr-BA"/>
        </w:rPr>
        <w:lastRenderedPageBreak/>
        <w:t>II - PLAN AKTIVNOSTI</w:t>
      </w:r>
      <w:bookmarkEnd w:id="4"/>
    </w:p>
    <w:p w:rsidR="004912FC" w:rsidRPr="00F15D0E" w:rsidRDefault="004912FC" w:rsidP="00186DE8">
      <w:pPr>
        <w:spacing w:after="120" w:line="240" w:lineRule="auto"/>
        <w:jc w:val="both"/>
        <w:rPr>
          <w:rFonts w:ascii="Times New Roman" w:hAnsi="Times New Roman"/>
          <w:i/>
          <w:sz w:val="24"/>
          <w:szCs w:val="24"/>
          <w:lang w:val="hr-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129"/>
        <w:gridCol w:w="14"/>
        <w:gridCol w:w="1181"/>
        <w:gridCol w:w="1166"/>
        <w:gridCol w:w="1322"/>
        <w:gridCol w:w="1425"/>
      </w:tblGrid>
      <w:tr w:rsidR="00186DE8" w:rsidRPr="00F15D0E" w:rsidTr="001174A9">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rsidR="00186DE8" w:rsidRPr="00F15D0E" w:rsidRDefault="00186DE8" w:rsidP="001174A9">
            <w:pPr>
              <w:pStyle w:val="Naslov2"/>
              <w:spacing w:before="0" w:after="0" w:line="240" w:lineRule="auto"/>
              <w:rPr>
                <w:rFonts w:ascii="Times New Roman" w:hAnsi="Times New Roman"/>
                <w:i w:val="0"/>
                <w:sz w:val="20"/>
                <w:szCs w:val="20"/>
                <w:lang w:val="hr-BA"/>
              </w:rPr>
            </w:pPr>
            <w:bookmarkStart w:id="5" w:name="_Toc149296651"/>
            <w:r w:rsidRPr="00F15D0E">
              <w:rPr>
                <w:rFonts w:ascii="Times New Roman" w:hAnsi="Times New Roman"/>
                <w:i w:val="0"/>
                <w:sz w:val="20"/>
                <w:szCs w:val="20"/>
                <w:lang w:val="hr-BA"/>
              </w:rPr>
              <w:t>PLAN IZRADE I SLANJA U PROCEDURU USVAJANJA DUGOROČNIH, SREDNJOROČNIH I GODIŠNJIH PLANSKIH DOKUMENATA</w:t>
            </w:r>
            <w:bookmarkEnd w:id="5"/>
          </w:p>
        </w:tc>
      </w:tr>
      <w:tr w:rsidR="00186DE8" w:rsidRPr="00F15D0E" w:rsidTr="001174A9">
        <w:trPr>
          <w:trHeight w:val="263"/>
        </w:trPr>
        <w:tc>
          <w:tcPr>
            <w:tcW w:w="5000" w:type="pct"/>
            <w:gridSpan w:val="7"/>
            <w:shd w:val="clear" w:color="auto" w:fill="auto"/>
            <w:vAlign w:val="center"/>
          </w:tcPr>
          <w:p w:rsidR="00186DE8" w:rsidRPr="00F15D0E" w:rsidRDefault="00186DE8" w:rsidP="001174A9">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w:t>
            </w:r>
            <w:r w:rsidR="000935A4" w:rsidRPr="00F15D0E">
              <w:rPr>
                <w:rFonts w:ascii="Times New Roman" w:hAnsi="Times New Roman"/>
                <w:b/>
                <w:sz w:val="20"/>
                <w:szCs w:val="20"/>
                <w:lang w:val="hr-BA"/>
              </w:rPr>
              <w:t xml:space="preserve"> Društvo jednakih mogućnosti</w:t>
            </w:r>
          </w:p>
        </w:tc>
      </w:tr>
      <w:tr w:rsidR="00186DE8" w:rsidRPr="00F15D0E" w:rsidTr="001174A9">
        <w:trPr>
          <w:trHeight w:val="263"/>
        </w:trPr>
        <w:tc>
          <w:tcPr>
            <w:tcW w:w="5000" w:type="pct"/>
            <w:gridSpan w:val="7"/>
            <w:shd w:val="clear" w:color="auto" w:fill="auto"/>
            <w:vAlign w:val="center"/>
          </w:tcPr>
          <w:p w:rsidR="00186DE8" w:rsidRPr="00F15D0E" w:rsidRDefault="00186DE8" w:rsidP="001174A9">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w:t>
            </w:r>
            <w:r w:rsidR="000935A4" w:rsidRPr="00F15D0E">
              <w:rPr>
                <w:rFonts w:ascii="Times New Roman" w:hAnsi="Times New Roman"/>
                <w:b/>
                <w:sz w:val="20"/>
                <w:szCs w:val="20"/>
                <w:lang w:val="hr-BA"/>
              </w:rPr>
              <w:t xml:space="preserve"> Unaprijediti politike iz oblasti obrazovanja</w:t>
            </w:r>
          </w:p>
        </w:tc>
      </w:tr>
      <w:tr w:rsidR="00186DE8" w:rsidRPr="00F15D0E" w:rsidTr="001174A9">
        <w:trPr>
          <w:trHeight w:val="263"/>
        </w:trPr>
        <w:tc>
          <w:tcPr>
            <w:tcW w:w="5000" w:type="pct"/>
            <w:gridSpan w:val="7"/>
            <w:shd w:val="clear" w:color="auto" w:fill="auto"/>
            <w:vAlign w:val="center"/>
          </w:tcPr>
          <w:p w:rsidR="00186DE8" w:rsidRPr="00F15D0E" w:rsidRDefault="00186DE8" w:rsidP="001174A9">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w:t>
            </w:r>
            <w:r w:rsidR="000935A4" w:rsidRPr="00F15D0E">
              <w:rPr>
                <w:rFonts w:ascii="Times New Roman" w:hAnsi="Times New Roman"/>
                <w:b/>
                <w:sz w:val="20"/>
                <w:szCs w:val="20"/>
                <w:lang w:val="hr-BA"/>
              </w:rPr>
              <w:t xml:space="preserve"> Unaprjeđenje politika, izvršenje međunarodnih obveza i razvoj kvaliteta u oblasti obrazovanja u BiH</w:t>
            </w:r>
          </w:p>
        </w:tc>
      </w:tr>
      <w:tr w:rsidR="00186DE8" w:rsidRPr="00F15D0E" w:rsidTr="001174A9">
        <w:trPr>
          <w:trHeight w:val="263"/>
        </w:trPr>
        <w:tc>
          <w:tcPr>
            <w:tcW w:w="5000" w:type="pct"/>
            <w:gridSpan w:val="7"/>
            <w:shd w:val="clear" w:color="auto" w:fill="auto"/>
            <w:vAlign w:val="center"/>
          </w:tcPr>
          <w:p w:rsidR="00186DE8" w:rsidRPr="00F15D0E" w:rsidRDefault="00186DE8" w:rsidP="001174A9">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186DE8" w:rsidRPr="00F15D0E" w:rsidTr="001174A9">
        <w:trPr>
          <w:trHeight w:val="263"/>
        </w:trPr>
        <w:tc>
          <w:tcPr>
            <w:tcW w:w="5000" w:type="pct"/>
            <w:gridSpan w:val="7"/>
            <w:shd w:val="clear" w:color="auto" w:fill="auto"/>
            <w:vAlign w:val="center"/>
          </w:tcPr>
          <w:p w:rsidR="00186DE8" w:rsidRPr="00F15D0E" w:rsidRDefault="00186DE8" w:rsidP="001174A9">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w:t>
            </w:r>
            <w:r w:rsidR="000935A4" w:rsidRPr="00F15D0E">
              <w:rPr>
                <w:rFonts w:ascii="Times New Roman" w:eastAsia="Times New Roman" w:hAnsi="Times New Roman"/>
                <w:b/>
                <w:sz w:val="20"/>
                <w:szCs w:val="20"/>
                <w:lang w:val="hr-BA"/>
              </w:rPr>
              <w:t xml:space="preserve"> </w:t>
            </w:r>
            <w:r w:rsidR="006911C2" w:rsidRPr="00F15D0E">
              <w:rPr>
                <w:rFonts w:ascii="Times New Roman" w:eastAsia="Times New Roman" w:hAnsi="Times New Roman"/>
                <w:b/>
                <w:sz w:val="20"/>
                <w:szCs w:val="20"/>
                <w:lang w:val="hr-BA"/>
              </w:rPr>
              <w:t>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227BC8">
        <w:trPr>
          <w:trHeight w:val="1228"/>
        </w:trPr>
        <w:tc>
          <w:tcPr>
            <w:tcW w:w="3169"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28" w:type="pct"/>
            <w:gridSpan w:val="2"/>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18"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74"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511"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4B5CFC" w:rsidRPr="00F15D0E" w:rsidTr="00227BC8">
        <w:trPr>
          <w:trHeight w:val="1383"/>
        </w:trPr>
        <w:tc>
          <w:tcPr>
            <w:tcW w:w="3169" w:type="pct"/>
            <w:gridSpan w:val="2"/>
            <w:tcBorders>
              <w:left w:val="single" w:sz="4" w:space="0" w:color="auto"/>
              <w:right w:val="single" w:sz="4" w:space="0" w:color="auto"/>
            </w:tcBorders>
            <w:vAlign w:val="center"/>
          </w:tcPr>
          <w:p w:rsidR="004B5CFC" w:rsidRPr="00F15D0E" w:rsidRDefault="006911C2" w:rsidP="006911C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428" w:type="pct"/>
            <w:gridSpan w:val="2"/>
            <w:tcBorders>
              <w:top w:val="single" w:sz="4" w:space="0" w:color="auto"/>
              <w:left w:val="single" w:sz="4" w:space="0" w:color="auto"/>
              <w:right w:val="single" w:sz="4" w:space="0" w:color="auto"/>
            </w:tcBorders>
            <w:vAlign w:val="center"/>
          </w:tcPr>
          <w:p w:rsidR="004B5CFC" w:rsidRPr="00F15D0E" w:rsidRDefault="00B9780F" w:rsidP="004912FC">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18" w:type="pct"/>
            <w:tcBorders>
              <w:top w:val="single" w:sz="4" w:space="0" w:color="auto"/>
              <w:left w:val="single" w:sz="4" w:space="0" w:color="auto"/>
              <w:right w:val="single" w:sz="4" w:space="0" w:color="auto"/>
            </w:tcBorders>
            <w:vAlign w:val="center"/>
          </w:tcPr>
          <w:p w:rsidR="004B5CFC" w:rsidRPr="00F15D0E" w:rsidRDefault="00ED4305"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74" w:type="pct"/>
            <w:tcBorders>
              <w:top w:val="single" w:sz="4" w:space="0" w:color="auto"/>
              <w:left w:val="single" w:sz="4" w:space="0" w:color="auto"/>
              <w:right w:val="single" w:sz="4" w:space="0" w:color="auto"/>
            </w:tcBorders>
            <w:vAlign w:val="center"/>
          </w:tcPr>
          <w:p w:rsidR="004B5CFC" w:rsidRPr="00F15D0E" w:rsidRDefault="00025B2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511" w:type="pct"/>
            <w:tcBorders>
              <w:top w:val="single" w:sz="4" w:space="0" w:color="auto"/>
              <w:left w:val="single" w:sz="4" w:space="0" w:color="auto"/>
              <w:right w:val="single" w:sz="4" w:space="0" w:color="auto"/>
            </w:tcBorders>
            <w:vAlign w:val="center"/>
          </w:tcPr>
          <w:p w:rsidR="004B5CFC" w:rsidRPr="00F15D0E" w:rsidRDefault="00ED4305"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227BC8">
        <w:trPr>
          <w:trHeight w:val="1228"/>
        </w:trPr>
        <w:tc>
          <w:tcPr>
            <w:tcW w:w="255"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gridSpan w:val="2"/>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Naziv dugoročnog, srednjoročnog i godišnjeg planskog dokumenta</w:t>
            </w:r>
          </w:p>
        </w:tc>
        <w:tc>
          <w:tcPr>
            <w:tcW w:w="1315"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511"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227BC8">
        <w:trPr>
          <w:trHeight w:val="263"/>
        </w:trPr>
        <w:tc>
          <w:tcPr>
            <w:tcW w:w="255" w:type="pct"/>
            <w:tcBorders>
              <w:left w:val="single" w:sz="4" w:space="0" w:color="auto"/>
              <w:right w:val="single" w:sz="4" w:space="0" w:color="auto"/>
            </w:tcBorders>
            <w:vAlign w:val="center"/>
          </w:tcPr>
          <w:p w:rsidR="00186DE8" w:rsidRPr="00F15D0E" w:rsidRDefault="00ED4305"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gridSpan w:val="2"/>
            <w:tcBorders>
              <w:top w:val="single" w:sz="4" w:space="0" w:color="auto"/>
              <w:left w:val="single" w:sz="4" w:space="0" w:color="auto"/>
              <w:bottom w:val="single" w:sz="4" w:space="0" w:color="auto"/>
              <w:right w:val="single" w:sz="4" w:space="0" w:color="auto"/>
            </w:tcBorders>
            <w:vAlign w:val="center"/>
          </w:tcPr>
          <w:p w:rsidR="00186DE8" w:rsidRPr="00F15D0E" w:rsidRDefault="00B37FC8"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Srednjoročni plan rada Agencije za period 2025. – 2027.</w:t>
            </w:r>
          </w:p>
          <w:p w:rsidR="00B37FC8" w:rsidRPr="00F15D0E" w:rsidRDefault="00B37FC8" w:rsidP="001174A9">
            <w:pPr>
              <w:spacing w:after="0" w:line="240" w:lineRule="auto"/>
              <w:rPr>
                <w:rFonts w:ascii="Times New Roman" w:eastAsia="Times New Roman" w:hAnsi="Times New Roman"/>
                <w:sz w:val="20"/>
                <w:szCs w:val="20"/>
                <w:lang w:val="hr-BA"/>
              </w:rPr>
            </w:pP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ED4305"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w:t>
            </w:r>
            <w:r w:rsidR="00B37FC8" w:rsidRPr="00F15D0E">
              <w:rPr>
                <w:rFonts w:ascii="Times New Roman" w:eastAsia="Times New Roman" w:hAnsi="Times New Roman"/>
                <w:sz w:val="20"/>
                <w:szCs w:val="20"/>
                <w:lang w:val="hr-BA"/>
              </w:rPr>
              <w:t xml:space="preserve"> i područne jedinice</w:t>
            </w:r>
          </w:p>
        </w:tc>
        <w:tc>
          <w:tcPr>
            <w:tcW w:w="511" w:type="pct"/>
            <w:tcBorders>
              <w:top w:val="single" w:sz="4" w:space="0" w:color="auto"/>
              <w:left w:val="single" w:sz="4" w:space="0" w:color="auto"/>
              <w:bottom w:val="single" w:sz="4" w:space="0" w:color="auto"/>
              <w:right w:val="single" w:sz="4" w:space="0" w:color="auto"/>
            </w:tcBorders>
            <w:vAlign w:val="center"/>
          </w:tcPr>
          <w:p w:rsidR="00186DE8" w:rsidRPr="00F15D0E" w:rsidRDefault="00ED4305"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025B28" w:rsidRPr="00F15D0E" w:rsidTr="00227BC8">
        <w:trPr>
          <w:trHeight w:val="460"/>
        </w:trPr>
        <w:tc>
          <w:tcPr>
            <w:tcW w:w="255" w:type="pct"/>
            <w:tcBorders>
              <w:left w:val="single" w:sz="4" w:space="0" w:color="auto"/>
              <w:right w:val="single" w:sz="4" w:space="0" w:color="auto"/>
            </w:tcBorders>
            <w:vAlign w:val="center"/>
          </w:tcPr>
          <w:p w:rsidR="00025B28" w:rsidRPr="00F15D0E" w:rsidRDefault="00B37F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2919" w:type="pct"/>
            <w:gridSpan w:val="2"/>
            <w:tcBorders>
              <w:top w:val="single" w:sz="4" w:space="0" w:color="auto"/>
              <w:left w:val="single" w:sz="4" w:space="0" w:color="auto"/>
              <w:bottom w:val="single" w:sz="4" w:space="0" w:color="auto"/>
              <w:right w:val="single" w:sz="4" w:space="0" w:color="auto"/>
            </w:tcBorders>
            <w:vAlign w:val="center"/>
          </w:tcPr>
          <w:p w:rsidR="00025B28" w:rsidRPr="00F15D0E" w:rsidRDefault="00B37FC8"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Program rada Agencije za 2025. godinu</w:t>
            </w:r>
          </w:p>
          <w:p w:rsidR="00025B28" w:rsidRPr="00F15D0E" w:rsidRDefault="00025B28" w:rsidP="001174A9">
            <w:pPr>
              <w:spacing w:after="0" w:line="240" w:lineRule="auto"/>
              <w:rPr>
                <w:rFonts w:ascii="Times New Roman" w:eastAsia="Times New Roman" w:hAnsi="Times New Roman"/>
                <w:sz w:val="20"/>
                <w:szCs w:val="20"/>
                <w:lang w:val="hr-BA"/>
              </w:rPr>
            </w:pP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025B28" w:rsidRPr="00F15D0E" w:rsidRDefault="00B37F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i područne jedinice</w:t>
            </w:r>
          </w:p>
        </w:tc>
        <w:tc>
          <w:tcPr>
            <w:tcW w:w="511" w:type="pct"/>
            <w:tcBorders>
              <w:top w:val="single" w:sz="4" w:space="0" w:color="auto"/>
              <w:left w:val="single" w:sz="4" w:space="0" w:color="auto"/>
              <w:bottom w:val="single" w:sz="4" w:space="0" w:color="auto"/>
              <w:right w:val="single" w:sz="4" w:space="0" w:color="auto"/>
            </w:tcBorders>
            <w:vAlign w:val="center"/>
          </w:tcPr>
          <w:p w:rsidR="00025B28" w:rsidRPr="00F15D0E" w:rsidRDefault="00B37F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II-IV</w:t>
            </w:r>
          </w:p>
        </w:tc>
      </w:tr>
      <w:tr w:rsidR="00B9780F" w:rsidRPr="00F15D0E" w:rsidTr="00227BC8">
        <w:trPr>
          <w:trHeight w:val="460"/>
        </w:trPr>
        <w:tc>
          <w:tcPr>
            <w:tcW w:w="255" w:type="pct"/>
            <w:tcBorders>
              <w:left w:val="single" w:sz="4" w:space="0" w:color="auto"/>
              <w:right w:val="single" w:sz="4" w:space="0" w:color="auto"/>
            </w:tcBorders>
            <w:vAlign w:val="center"/>
          </w:tcPr>
          <w:p w:rsidR="00B9780F" w:rsidRPr="00F15D0E" w:rsidRDefault="00B9780F" w:rsidP="001174A9">
            <w:pPr>
              <w:spacing w:after="0" w:line="240" w:lineRule="auto"/>
              <w:jc w:val="center"/>
              <w:rPr>
                <w:rFonts w:ascii="Times New Roman" w:eastAsia="Times New Roman" w:hAnsi="Times New Roman"/>
                <w:sz w:val="20"/>
                <w:szCs w:val="20"/>
                <w:lang w:val="hr-BA"/>
              </w:rPr>
            </w:pPr>
          </w:p>
        </w:tc>
        <w:tc>
          <w:tcPr>
            <w:tcW w:w="2919" w:type="pct"/>
            <w:gridSpan w:val="2"/>
            <w:tcBorders>
              <w:top w:val="single" w:sz="4" w:space="0" w:color="auto"/>
              <w:left w:val="single" w:sz="4" w:space="0" w:color="auto"/>
              <w:bottom w:val="single" w:sz="4" w:space="0" w:color="auto"/>
              <w:right w:val="single" w:sz="4" w:space="0" w:color="auto"/>
            </w:tcBorders>
            <w:vAlign w:val="center"/>
          </w:tcPr>
          <w:p w:rsidR="00B9780F" w:rsidRPr="00F15D0E" w:rsidRDefault="00B9780F" w:rsidP="001174A9">
            <w:pPr>
              <w:spacing w:after="0" w:line="240" w:lineRule="auto"/>
              <w:rPr>
                <w:rFonts w:ascii="Times New Roman" w:eastAsia="Times New Roman" w:hAnsi="Times New Roman"/>
                <w:sz w:val="20"/>
                <w:szCs w:val="20"/>
                <w:lang w:val="hr-BA"/>
              </w:rPr>
            </w:pP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B9780F" w:rsidRPr="00F15D0E" w:rsidRDefault="00B9780F" w:rsidP="001174A9">
            <w:pPr>
              <w:spacing w:after="0" w:line="240" w:lineRule="auto"/>
              <w:jc w:val="center"/>
              <w:rPr>
                <w:rFonts w:ascii="Times New Roman" w:eastAsia="Times New Roman" w:hAnsi="Times New Roman"/>
                <w:sz w:val="20"/>
                <w:szCs w:val="20"/>
                <w:lang w:val="hr-BA"/>
              </w:rPr>
            </w:pPr>
          </w:p>
        </w:tc>
        <w:tc>
          <w:tcPr>
            <w:tcW w:w="511" w:type="pct"/>
            <w:tcBorders>
              <w:top w:val="single" w:sz="4" w:space="0" w:color="auto"/>
              <w:left w:val="single" w:sz="4" w:space="0" w:color="auto"/>
              <w:bottom w:val="single" w:sz="4" w:space="0" w:color="auto"/>
              <w:right w:val="single" w:sz="4" w:space="0" w:color="auto"/>
            </w:tcBorders>
            <w:vAlign w:val="center"/>
          </w:tcPr>
          <w:p w:rsidR="00B9780F" w:rsidRPr="00F15D0E" w:rsidRDefault="00B9780F" w:rsidP="001174A9">
            <w:pPr>
              <w:spacing w:after="0" w:line="240" w:lineRule="auto"/>
              <w:jc w:val="center"/>
              <w:rPr>
                <w:rFonts w:ascii="Times New Roman" w:eastAsia="Times New Roman" w:hAnsi="Times New Roman"/>
                <w:sz w:val="20"/>
                <w:szCs w:val="20"/>
                <w:lang w:val="hr-BA"/>
              </w:rPr>
            </w:pPr>
          </w:p>
        </w:tc>
      </w:tr>
      <w:tr w:rsidR="00227BC8" w:rsidRPr="00F15D0E" w:rsidTr="00227BC8">
        <w:trPr>
          <w:trHeight w:val="460"/>
        </w:trPr>
        <w:tc>
          <w:tcPr>
            <w:tcW w:w="255" w:type="pct"/>
            <w:tcBorders>
              <w:left w:val="single" w:sz="4" w:space="0" w:color="auto"/>
              <w:right w:val="single" w:sz="4" w:space="0" w:color="auto"/>
            </w:tcBorders>
            <w:vAlign w:val="center"/>
          </w:tcPr>
          <w:p w:rsidR="00227BC8" w:rsidRPr="00F15D0E" w:rsidRDefault="00227BC8" w:rsidP="001174A9">
            <w:pPr>
              <w:spacing w:after="0" w:line="240" w:lineRule="auto"/>
              <w:jc w:val="center"/>
              <w:rPr>
                <w:rFonts w:ascii="Times New Roman" w:eastAsia="Times New Roman" w:hAnsi="Times New Roman"/>
                <w:sz w:val="20"/>
                <w:szCs w:val="20"/>
                <w:lang w:val="hr-BA"/>
              </w:rPr>
            </w:pPr>
          </w:p>
        </w:tc>
        <w:tc>
          <w:tcPr>
            <w:tcW w:w="2919" w:type="pct"/>
            <w:gridSpan w:val="2"/>
            <w:tcBorders>
              <w:top w:val="single" w:sz="4" w:space="0" w:color="auto"/>
              <w:left w:val="single" w:sz="4" w:space="0" w:color="auto"/>
              <w:bottom w:val="single" w:sz="4" w:space="0" w:color="auto"/>
              <w:right w:val="single" w:sz="4" w:space="0" w:color="auto"/>
            </w:tcBorders>
            <w:vAlign w:val="center"/>
          </w:tcPr>
          <w:p w:rsidR="00227BC8" w:rsidRPr="00F15D0E" w:rsidRDefault="00227BC8" w:rsidP="001174A9">
            <w:pPr>
              <w:spacing w:after="0" w:line="240" w:lineRule="auto"/>
              <w:rPr>
                <w:rFonts w:ascii="Times New Roman" w:eastAsia="Times New Roman" w:hAnsi="Times New Roman"/>
                <w:sz w:val="20"/>
                <w:szCs w:val="20"/>
                <w:lang w:val="hr-BA"/>
              </w:rPr>
            </w:pP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227BC8" w:rsidRPr="00F15D0E" w:rsidRDefault="00227BC8" w:rsidP="001174A9">
            <w:pPr>
              <w:spacing w:after="0" w:line="240" w:lineRule="auto"/>
              <w:jc w:val="center"/>
              <w:rPr>
                <w:rFonts w:ascii="Times New Roman" w:eastAsia="Times New Roman" w:hAnsi="Times New Roman"/>
                <w:sz w:val="20"/>
                <w:szCs w:val="20"/>
                <w:lang w:val="hr-BA"/>
              </w:rPr>
            </w:pPr>
          </w:p>
        </w:tc>
        <w:tc>
          <w:tcPr>
            <w:tcW w:w="511" w:type="pct"/>
            <w:tcBorders>
              <w:top w:val="single" w:sz="4" w:space="0" w:color="auto"/>
              <w:left w:val="single" w:sz="4" w:space="0" w:color="auto"/>
              <w:bottom w:val="single" w:sz="4" w:space="0" w:color="auto"/>
              <w:right w:val="single" w:sz="4" w:space="0" w:color="auto"/>
            </w:tcBorders>
            <w:vAlign w:val="center"/>
          </w:tcPr>
          <w:p w:rsidR="00227BC8" w:rsidRPr="00F15D0E" w:rsidRDefault="00227BC8" w:rsidP="001174A9">
            <w:pPr>
              <w:spacing w:after="0" w:line="240" w:lineRule="auto"/>
              <w:jc w:val="center"/>
              <w:rPr>
                <w:rFonts w:ascii="Times New Roman" w:eastAsia="Times New Roman" w:hAnsi="Times New Roman"/>
                <w:sz w:val="20"/>
                <w:szCs w:val="20"/>
                <w:lang w:val="hr-BA"/>
              </w:rPr>
            </w:pPr>
          </w:p>
        </w:tc>
      </w:tr>
      <w:tr w:rsidR="006911C2" w:rsidRPr="00F15D0E" w:rsidTr="00227BC8">
        <w:trPr>
          <w:trHeight w:val="460"/>
        </w:trPr>
        <w:tc>
          <w:tcPr>
            <w:tcW w:w="255" w:type="pct"/>
            <w:tcBorders>
              <w:left w:val="single" w:sz="4" w:space="0" w:color="auto"/>
              <w:right w:val="single" w:sz="4" w:space="0" w:color="auto"/>
            </w:tcBorders>
            <w:vAlign w:val="center"/>
          </w:tcPr>
          <w:p w:rsidR="006911C2" w:rsidRPr="00F15D0E" w:rsidRDefault="006911C2" w:rsidP="001174A9">
            <w:pPr>
              <w:spacing w:after="0" w:line="240" w:lineRule="auto"/>
              <w:jc w:val="center"/>
              <w:rPr>
                <w:rFonts w:ascii="Times New Roman" w:eastAsia="Times New Roman" w:hAnsi="Times New Roman"/>
                <w:sz w:val="20"/>
                <w:szCs w:val="20"/>
                <w:lang w:val="hr-BA"/>
              </w:rPr>
            </w:pPr>
          </w:p>
        </w:tc>
        <w:tc>
          <w:tcPr>
            <w:tcW w:w="2919" w:type="pct"/>
            <w:gridSpan w:val="2"/>
            <w:tcBorders>
              <w:top w:val="single" w:sz="4" w:space="0" w:color="auto"/>
              <w:left w:val="single" w:sz="4" w:space="0" w:color="auto"/>
              <w:bottom w:val="single" w:sz="4" w:space="0" w:color="auto"/>
              <w:right w:val="single" w:sz="4" w:space="0" w:color="auto"/>
            </w:tcBorders>
            <w:vAlign w:val="center"/>
          </w:tcPr>
          <w:p w:rsidR="006911C2" w:rsidRPr="00F15D0E" w:rsidRDefault="006911C2" w:rsidP="001174A9">
            <w:pPr>
              <w:spacing w:after="0" w:line="240" w:lineRule="auto"/>
              <w:rPr>
                <w:rFonts w:ascii="Times New Roman" w:eastAsia="Times New Roman" w:hAnsi="Times New Roman"/>
                <w:sz w:val="20"/>
                <w:szCs w:val="20"/>
                <w:lang w:val="hr-BA"/>
              </w:rPr>
            </w:pP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6911C2" w:rsidRPr="00F15D0E" w:rsidRDefault="006911C2" w:rsidP="001174A9">
            <w:pPr>
              <w:spacing w:after="0" w:line="240" w:lineRule="auto"/>
              <w:jc w:val="center"/>
              <w:rPr>
                <w:rFonts w:ascii="Times New Roman" w:eastAsia="Times New Roman" w:hAnsi="Times New Roman"/>
                <w:sz w:val="20"/>
                <w:szCs w:val="20"/>
                <w:lang w:val="hr-BA"/>
              </w:rPr>
            </w:pPr>
          </w:p>
        </w:tc>
        <w:tc>
          <w:tcPr>
            <w:tcW w:w="511"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1174A9">
            <w:pPr>
              <w:spacing w:after="0" w:line="240" w:lineRule="auto"/>
              <w:jc w:val="center"/>
              <w:rPr>
                <w:rFonts w:ascii="Times New Roman" w:eastAsia="Times New Roman" w:hAnsi="Times New Roman"/>
                <w:sz w:val="20"/>
                <w:szCs w:val="20"/>
                <w:lang w:val="hr-BA"/>
              </w:rPr>
            </w:pPr>
          </w:p>
        </w:tc>
      </w:tr>
    </w:tbl>
    <w:p w:rsidR="00186DE8" w:rsidRPr="00F15D0E" w:rsidRDefault="00186DE8" w:rsidP="00186DE8">
      <w:pPr>
        <w:spacing w:after="0" w:line="240" w:lineRule="auto"/>
        <w:jc w:val="both"/>
        <w:rPr>
          <w:rFonts w:ascii="Times New Roman" w:hAnsi="Times New Roman"/>
          <w:sz w:val="2"/>
          <w:szCs w:val="2"/>
          <w:lang w:val="hr-BA"/>
        </w:rPr>
      </w:pPr>
    </w:p>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p w:rsidR="00186DE8" w:rsidRPr="00F15D0E" w:rsidRDefault="00186DE8" w:rsidP="00186DE8">
      <w:pPr>
        <w:spacing w:after="0" w:line="240" w:lineRule="auto"/>
        <w:jc w:val="both"/>
        <w:rPr>
          <w:rFonts w:ascii="Times New Roman" w:hAnsi="Times New Roman"/>
          <w:sz w:val="2"/>
          <w:szCs w:val="2"/>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118"/>
        <w:gridCol w:w="1222"/>
        <w:gridCol w:w="1222"/>
        <w:gridCol w:w="1222"/>
        <w:gridCol w:w="1431"/>
      </w:tblGrid>
      <w:tr w:rsidR="00186DE8" w:rsidRPr="00F15D0E" w:rsidTr="001174A9">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rsidR="00186DE8" w:rsidRPr="00F15D0E" w:rsidRDefault="00186DE8" w:rsidP="001174A9">
            <w:pPr>
              <w:pStyle w:val="Naslov2"/>
              <w:spacing w:before="0" w:after="0" w:line="240" w:lineRule="auto"/>
              <w:rPr>
                <w:rFonts w:ascii="Times New Roman" w:hAnsi="Times New Roman"/>
                <w:b w:val="0"/>
                <w:i w:val="0"/>
                <w:sz w:val="20"/>
                <w:szCs w:val="20"/>
                <w:lang w:val="hr-BA"/>
              </w:rPr>
            </w:pPr>
            <w:bookmarkStart w:id="6" w:name="_Toc149296652"/>
            <w:r w:rsidRPr="00F15D0E">
              <w:rPr>
                <w:rFonts w:ascii="Times New Roman" w:hAnsi="Times New Roman"/>
                <w:i w:val="0"/>
                <w:sz w:val="20"/>
                <w:szCs w:val="20"/>
                <w:lang w:val="hr-BA"/>
              </w:rPr>
              <w:t>PLAN IZRADE I SLANJA U PROCEDURU RAZMATRANJA MEĐUNARODNIH BILATERALNIH UGOVORA I PRISTUPANJA KONVENCIJAMA I DRUGIM MEĐUNARODNIM SPORAZUMIMA</w:t>
            </w:r>
            <w:bookmarkEnd w:id="6"/>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6"/>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1174A9">
        <w:trPr>
          <w:trHeight w:val="1228"/>
        </w:trPr>
        <w:tc>
          <w:tcPr>
            <w:tcW w:w="3173"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8"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38"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38"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513"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186DE8" w:rsidRPr="00F15D0E" w:rsidTr="001174A9">
        <w:trPr>
          <w:trHeight w:val="263"/>
        </w:trPr>
        <w:tc>
          <w:tcPr>
            <w:tcW w:w="3173" w:type="pct"/>
            <w:gridSpan w:val="2"/>
            <w:tcBorders>
              <w:left w:val="single" w:sz="4" w:space="0" w:color="auto"/>
              <w:right w:val="single" w:sz="4" w:space="0" w:color="auto"/>
            </w:tcBorders>
            <w:vAlign w:val="center"/>
          </w:tcPr>
          <w:p w:rsidR="00186DE8" w:rsidRPr="00F15D0E" w:rsidRDefault="00227BC8"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međunarodnih istraživanja u obrazovanju u Bosni i Hercegovini</w:t>
            </w:r>
          </w:p>
        </w:tc>
        <w:tc>
          <w:tcPr>
            <w:tcW w:w="438" w:type="pct"/>
            <w:tcBorders>
              <w:top w:val="single" w:sz="4" w:space="0" w:color="auto"/>
              <w:left w:val="single" w:sz="4" w:space="0" w:color="auto"/>
              <w:bottom w:val="single" w:sz="4" w:space="0" w:color="auto"/>
              <w:right w:val="single" w:sz="4" w:space="0" w:color="auto"/>
            </w:tcBorders>
            <w:vAlign w:val="center"/>
          </w:tcPr>
          <w:p w:rsidR="00186DE8" w:rsidRPr="00F15D0E" w:rsidRDefault="00227B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Izvješća o provedenom istraživanju</w:t>
            </w:r>
          </w:p>
        </w:tc>
        <w:tc>
          <w:tcPr>
            <w:tcW w:w="438" w:type="pct"/>
            <w:tcBorders>
              <w:top w:val="single" w:sz="4" w:space="0" w:color="auto"/>
              <w:left w:val="single" w:sz="4" w:space="0" w:color="auto"/>
              <w:bottom w:val="single" w:sz="4" w:space="0" w:color="auto"/>
              <w:right w:val="single" w:sz="4" w:space="0" w:color="auto"/>
            </w:tcBorders>
            <w:vAlign w:val="center"/>
          </w:tcPr>
          <w:p w:rsidR="00186DE8" w:rsidRPr="00F15D0E" w:rsidRDefault="00227B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38" w:type="pct"/>
            <w:tcBorders>
              <w:top w:val="single" w:sz="4" w:space="0" w:color="auto"/>
              <w:left w:val="single" w:sz="4" w:space="0" w:color="auto"/>
              <w:bottom w:val="single" w:sz="4" w:space="0" w:color="auto"/>
              <w:right w:val="single" w:sz="4" w:space="0" w:color="auto"/>
            </w:tcBorders>
            <w:vAlign w:val="center"/>
          </w:tcPr>
          <w:p w:rsidR="00186DE8" w:rsidRPr="00F15D0E" w:rsidRDefault="00DC2C0B"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3</w:t>
            </w:r>
          </w:p>
        </w:tc>
        <w:tc>
          <w:tcPr>
            <w:tcW w:w="513" w:type="pct"/>
            <w:tcBorders>
              <w:top w:val="single" w:sz="4" w:space="0" w:color="auto"/>
              <w:left w:val="single" w:sz="4" w:space="0" w:color="auto"/>
              <w:bottom w:val="single" w:sz="4" w:space="0" w:color="auto"/>
              <w:right w:val="single" w:sz="4" w:space="0" w:color="auto"/>
            </w:tcBorders>
            <w:vAlign w:val="center"/>
          </w:tcPr>
          <w:p w:rsidR="00186DE8" w:rsidRPr="00F15D0E" w:rsidRDefault="00227B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1174A9">
        <w:trPr>
          <w:trHeight w:val="1228"/>
        </w:trPr>
        <w:tc>
          <w:tcPr>
            <w:tcW w:w="263"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0"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Naziv međunarodnog bilateralnog ugovora, konvencije i drugog međunarodnog sporazuma</w:t>
            </w:r>
          </w:p>
        </w:tc>
        <w:tc>
          <w:tcPr>
            <w:tcW w:w="1314"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513"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1174A9">
        <w:trPr>
          <w:trHeight w:val="263"/>
        </w:trPr>
        <w:tc>
          <w:tcPr>
            <w:tcW w:w="263" w:type="pct"/>
            <w:tcBorders>
              <w:left w:val="single" w:sz="4" w:space="0" w:color="auto"/>
              <w:right w:val="single" w:sz="4" w:space="0" w:color="auto"/>
            </w:tcBorders>
            <w:vAlign w:val="center"/>
          </w:tcPr>
          <w:p w:rsidR="00186DE8" w:rsidRPr="00F15D0E" w:rsidRDefault="004912FC"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0" w:type="pct"/>
            <w:tcBorders>
              <w:top w:val="single" w:sz="4" w:space="0" w:color="auto"/>
              <w:left w:val="single" w:sz="4" w:space="0" w:color="auto"/>
              <w:bottom w:val="single" w:sz="4" w:space="0" w:color="auto"/>
              <w:right w:val="single" w:sz="4" w:space="0" w:color="auto"/>
            </w:tcBorders>
            <w:vAlign w:val="center"/>
          </w:tcPr>
          <w:p w:rsidR="00186DE8" w:rsidRPr="00F15D0E" w:rsidRDefault="004912FC"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Ugovor o pristupanju studiji</w:t>
            </w:r>
            <w:r w:rsidR="00227BC8" w:rsidRPr="00F15D0E">
              <w:rPr>
                <w:rFonts w:ascii="Times New Roman" w:eastAsia="Times New Roman" w:hAnsi="Times New Roman"/>
                <w:sz w:val="20"/>
                <w:szCs w:val="20"/>
                <w:lang w:val="hr-BA"/>
              </w:rPr>
              <w:t xml:space="preserve"> </w:t>
            </w:r>
            <w:r w:rsidR="00AE053E" w:rsidRPr="00F15D0E">
              <w:rPr>
                <w:rFonts w:ascii="Times New Roman" w:eastAsia="Times New Roman" w:hAnsi="Times New Roman"/>
                <w:sz w:val="20"/>
                <w:szCs w:val="20"/>
                <w:lang w:val="hr-BA"/>
              </w:rPr>
              <w:t>PISA</w:t>
            </w:r>
            <w:r w:rsidR="00227BC8" w:rsidRPr="00F15D0E">
              <w:rPr>
                <w:rFonts w:ascii="Times New Roman" w:eastAsia="Times New Roman" w:hAnsi="Times New Roman"/>
                <w:sz w:val="20"/>
                <w:szCs w:val="20"/>
                <w:lang w:val="hr-BA"/>
              </w:rPr>
              <w:t xml:space="preserve"> 2025</w:t>
            </w:r>
          </w:p>
        </w:tc>
        <w:tc>
          <w:tcPr>
            <w:tcW w:w="1314"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227B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Mostar i PJ Sarajevo</w:t>
            </w:r>
          </w:p>
        </w:tc>
        <w:tc>
          <w:tcPr>
            <w:tcW w:w="513" w:type="pct"/>
            <w:tcBorders>
              <w:top w:val="single" w:sz="4" w:space="0" w:color="auto"/>
              <w:left w:val="single" w:sz="4" w:space="0" w:color="auto"/>
              <w:bottom w:val="single" w:sz="4" w:space="0" w:color="auto"/>
              <w:right w:val="single" w:sz="4" w:space="0" w:color="auto"/>
            </w:tcBorders>
            <w:vAlign w:val="center"/>
          </w:tcPr>
          <w:p w:rsidR="00186DE8" w:rsidRPr="00F15D0E" w:rsidRDefault="00227BC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186DE8" w:rsidRPr="00F15D0E" w:rsidTr="001174A9">
        <w:trPr>
          <w:trHeight w:val="263"/>
        </w:trPr>
        <w:tc>
          <w:tcPr>
            <w:tcW w:w="263" w:type="pct"/>
            <w:tcBorders>
              <w:left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c>
          <w:tcPr>
            <w:tcW w:w="2910" w:type="pct"/>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rPr>
                <w:rFonts w:ascii="Times New Roman" w:eastAsia="Times New Roman" w:hAnsi="Times New Roman"/>
                <w:sz w:val="20"/>
                <w:szCs w:val="20"/>
                <w:lang w:val="hr-BA"/>
              </w:rPr>
            </w:pPr>
          </w:p>
        </w:tc>
        <w:tc>
          <w:tcPr>
            <w:tcW w:w="1314"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c>
          <w:tcPr>
            <w:tcW w:w="513" w:type="pct"/>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r>
    </w:tbl>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186DE8" w:rsidRPr="00F15D0E" w:rsidTr="001174A9">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rsidR="00186DE8" w:rsidRPr="00F15D0E" w:rsidRDefault="00186DE8" w:rsidP="001174A9">
            <w:pPr>
              <w:pStyle w:val="Naslov2"/>
              <w:spacing w:before="0" w:after="0" w:line="240" w:lineRule="auto"/>
              <w:rPr>
                <w:rFonts w:ascii="Times New Roman" w:hAnsi="Times New Roman"/>
                <w:b w:val="0"/>
                <w:i w:val="0"/>
                <w:sz w:val="20"/>
                <w:szCs w:val="20"/>
                <w:lang w:val="hr-BA"/>
              </w:rPr>
            </w:pPr>
            <w:bookmarkStart w:id="7" w:name="_Toc149296653"/>
            <w:r w:rsidRPr="00F15D0E">
              <w:rPr>
                <w:rFonts w:ascii="Times New Roman" w:hAnsi="Times New Roman"/>
                <w:i w:val="0"/>
                <w:sz w:val="20"/>
                <w:szCs w:val="20"/>
                <w:lang w:val="hr-BA"/>
              </w:rPr>
              <w:lastRenderedPageBreak/>
              <w:t>PLAN IZRADE I SLANJA U PROCEDURU USVAJANJA ANALIZA, INFORMACIJA I IZVJEŠĆA</w:t>
            </w:r>
            <w:bookmarkEnd w:id="7"/>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6"/>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47767A">
        <w:trPr>
          <w:trHeight w:val="1228"/>
        </w:trPr>
        <w:tc>
          <w:tcPr>
            <w:tcW w:w="3173"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186DE8" w:rsidRPr="00F15D0E" w:rsidTr="0047767A">
        <w:trPr>
          <w:trHeight w:val="263"/>
        </w:trPr>
        <w:tc>
          <w:tcPr>
            <w:tcW w:w="3173" w:type="pct"/>
            <w:gridSpan w:val="2"/>
            <w:tcBorders>
              <w:left w:val="single" w:sz="4" w:space="0" w:color="auto"/>
              <w:right w:val="single" w:sz="4" w:space="0" w:color="auto"/>
            </w:tcBorders>
            <w:vAlign w:val="center"/>
          </w:tcPr>
          <w:p w:rsidR="00186DE8" w:rsidRPr="00F15D0E" w:rsidRDefault="0079752F"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međunarodnih istraživanja u obrazovanju u Bosni i Hercegovini</w:t>
            </w:r>
          </w:p>
        </w:tc>
        <w:tc>
          <w:tcPr>
            <w:tcW w:w="437" w:type="pct"/>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izrađenih izvješća</w:t>
            </w:r>
          </w:p>
        </w:tc>
        <w:tc>
          <w:tcPr>
            <w:tcW w:w="485" w:type="pct"/>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186DE8" w:rsidRPr="00F15D0E" w:rsidRDefault="00DC2C0B" w:rsidP="00DC2C0B">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3</w:t>
            </w: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1174A9">
        <w:trPr>
          <w:trHeight w:val="1228"/>
        </w:trPr>
        <w:tc>
          <w:tcPr>
            <w:tcW w:w="254"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Naziv analize, informacije i izvješća</w:t>
            </w:r>
          </w:p>
        </w:tc>
        <w:tc>
          <w:tcPr>
            <w:tcW w:w="1341"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1174A9">
        <w:trPr>
          <w:trHeight w:val="263"/>
        </w:trPr>
        <w:tc>
          <w:tcPr>
            <w:tcW w:w="254" w:type="pct"/>
            <w:tcBorders>
              <w:left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Izvješće TIMSS 2023</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Sarajevo</w:t>
            </w: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79752F" w:rsidRPr="00F15D0E" w:rsidTr="001174A9">
        <w:trPr>
          <w:trHeight w:val="263"/>
        </w:trPr>
        <w:tc>
          <w:tcPr>
            <w:tcW w:w="254" w:type="pct"/>
            <w:tcBorders>
              <w:left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2919"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Izvješće ICILS 2023</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Sarajevo</w:t>
            </w:r>
          </w:p>
        </w:tc>
        <w:tc>
          <w:tcPr>
            <w:tcW w:w="486"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79752F" w:rsidRPr="00F15D0E" w:rsidTr="001174A9">
        <w:trPr>
          <w:trHeight w:val="263"/>
        </w:trPr>
        <w:tc>
          <w:tcPr>
            <w:tcW w:w="254" w:type="pct"/>
            <w:tcBorders>
              <w:left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3.</w:t>
            </w:r>
          </w:p>
        </w:tc>
        <w:tc>
          <w:tcPr>
            <w:tcW w:w="2919"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TIMSS 2023 – izvješće o provedbi longitudinalnih istraživanja u Bosni i Hercegovini</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Sarajevo</w:t>
            </w:r>
          </w:p>
        </w:tc>
        <w:tc>
          <w:tcPr>
            <w:tcW w:w="486"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79752F" w:rsidRPr="00F15D0E" w:rsidTr="001174A9">
        <w:trPr>
          <w:trHeight w:val="263"/>
        </w:trPr>
        <w:tc>
          <w:tcPr>
            <w:tcW w:w="254" w:type="pct"/>
            <w:tcBorders>
              <w:left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p>
        </w:tc>
        <w:tc>
          <w:tcPr>
            <w:tcW w:w="2919"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rPr>
                <w:rFonts w:ascii="Times New Roman" w:eastAsia="Times New Roman" w:hAnsi="Times New Roman"/>
                <w:sz w:val="20"/>
                <w:szCs w:val="20"/>
                <w:lang w:val="hr-BA"/>
              </w:rPr>
            </w:pP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p>
        </w:tc>
        <w:tc>
          <w:tcPr>
            <w:tcW w:w="486"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79752F">
            <w:pPr>
              <w:spacing w:after="0" w:line="240" w:lineRule="auto"/>
              <w:jc w:val="center"/>
              <w:rPr>
                <w:rFonts w:ascii="Times New Roman" w:eastAsia="Times New Roman" w:hAnsi="Times New Roman"/>
                <w:sz w:val="20"/>
                <w:szCs w:val="20"/>
                <w:lang w:val="hr-BA"/>
              </w:rPr>
            </w:pPr>
          </w:p>
        </w:tc>
      </w:tr>
    </w:tbl>
    <w:p w:rsidR="0079752F" w:rsidRPr="00F15D0E" w:rsidRDefault="0079752F" w:rsidP="00186DE8">
      <w:pPr>
        <w:spacing w:after="0" w:line="240" w:lineRule="auto"/>
        <w:jc w:val="both"/>
        <w:rPr>
          <w:lang w:val="hr-BA"/>
        </w:rPr>
      </w:pPr>
    </w:p>
    <w:p w:rsidR="0079752F" w:rsidRPr="00F15D0E" w:rsidRDefault="0079752F" w:rsidP="00186DE8">
      <w:pPr>
        <w:spacing w:after="0" w:line="240" w:lineRule="auto"/>
        <w:jc w:val="both"/>
        <w:rPr>
          <w:lang w:val="hr-BA"/>
        </w:rPr>
      </w:pPr>
    </w:p>
    <w:p w:rsidR="00227BC8" w:rsidRPr="00F15D0E" w:rsidRDefault="00227BC8" w:rsidP="00186DE8">
      <w:pPr>
        <w:spacing w:after="0" w:line="240" w:lineRule="auto"/>
        <w:jc w:val="both"/>
        <w:rPr>
          <w:lang w:val="hr-BA"/>
        </w:rPr>
      </w:pPr>
    </w:p>
    <w:p w:rsidR="00227BC8" w:rsidRPr="00F15D0E" w:rsidRDefault="00227BC8" w:rsidP="00186DE8">
      <w:pPr>
        <w:spacing w:after="0" w:line="240" w:lineRule="auto"/>
        <w:jc w:val="both"/>
        <w:rPr>
          <w:lang w:val="hr-BA"/>
        </w:rPr>
      </w:pPr>
    </w:p>
    <w:p w:rsidR="00227BC8" w:rsidRPr="00F15D0E" w:rsidRDefault="00227BC8" w:rsidP="00186DE8">
      <w:pPr>
        <w:spacing w:after="0" w:line="240" w:lineRule="auto"/>
        <w:jc w:val="both"/>
        <w:rPr>
          <w:lang w:val="hr-BA"/>
        </w:rPr>
      </w:pPr>
    </w:p>
    <w:p w:rsidR="00227BC8" w:rsidRPr="00F15D0E" w:rsidRDefault="00227BC8" w:rsidP="00186DE8">
      <w:pPr>
        <w:spacing w:after="0" w:line="240" w:lineRule="auto"/>
        <w:jc w:val="both"/>
        <w:rPr>
          <w:lang w:val="hr-BA"/>
        </w:rPr>
      </w:pPr>
    </w:p>
    <w:p w:rsidR="00227BC8" w:rsidRPr="00F15D0E" w:rsidRDefault="00227BC8" w:rsidP="00186DE8">
      <w:pPr>
        <w:spacing w:after="0" w:line="240" w:lineRule="auto"/>
        <w:jc w:val="both"/>
        <w:rPr>
          <w:lang w:val="hr-BA"/>
        </w:rPr>
      </w:pPr>
    </w:p>
    <w:p w:rsidR="00227BC8" w:rsidRPr="00F15D0E" w:rsidRDefault="00227BC8" w:rsidP="00186DE8">
      <w:pPr>
        <w:spacing w:after="0" w:line="240" w:lineRule="auto"/>
        <w:jc w:val="both"/>
        <w:rPr>
          <w:lang w:val="hr-BA"/>
        </w:rPr>
      </w:pPr>
    </w:p>
    <w:p w:rsidR="00227BC8" w:rsidRPr="00F15D0E" w:rsidRDefault="00227BC8" w:rsidP="00186DE8">
      <w:pPr>
        <w:spacing w:after="0" w:line="240" w:lineRule="auto"/>
        <w:jc w:val="both"/>
        <w:rPr>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79752F" w:rsidRPr="00F15D0E" w:rsidTr="00511592">
        <w:trPr>
          <w:trHeight w:val="1228"/>
        </w:trPr>
        <w:tc>
          <w:tcPr>
            <w:tcW w:w="3173" w:type="pct"/>
            <w:gridSpan w:val="2"/>
            <w:shd w:val="clear" w:color="000000" w:fill="333F4F"/>
            <w:vAlign w:val="center"/>
            <w:hideMark/>
          </w:tcPr>
          <w:p w:rsidR="0079752F" w:rsidRPr="00F15D0E" w:rsidRDefault="0079752F" w:rsidP="00511592">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lastRenderedPageBreak/>
              <w:t>Projekt/programska aktivnost</w:t>
            </w:r>
          </w:p>
        </w:tc>
        <w:tc>
          <w:tcPr>
            <w:tcW w:w="437" w:type="pct"/>
            <w:shd w:val="clear" w:color="000000" w:fill="333F4F"/>
            <w:vAlign w:val="center"/>
          </w:tcPr>
          <w:p w:rsidR="0079752F" w:rsidRPr="00F15D0E" w:rsidRDefault="0079752F" w:rsidP="00511592">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79752F" w:rsidRPr="00F15D0E" w:rsidRDefault="0079752F" w:rsidP="00511592">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79752F" w:rsidRPr="00F15D0E" w:rsidRDefault="0079752F" w:rsidP="00511592">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79752F" w:rsidRPr="00F15D0E" w:rsidRDefault="0079752F" w:rsidP="00511592">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79752F" w:rsidRPr="00F15D0E" w:rsidRDefault="0079752F" w:rsidP="00511592">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79752F" w:rsidRPr="00F15D0E" w:rsidTr="00511592">
        <w:trPr>
          <w:trHeight w:val="263"/>
        </w:trPr>
        <w:tc>
          <w:tcPr>
            <w:tcW w:w="3173" w:type="pct"/>
            <w:gridSpan w:val="2"/>
            <w:tcBorders>
              <w:left w:val="single" w:sz="4" w:space="0" w:color="auto"/>
              <w:right w:val="single" w:sz="4" w:space="0" w:color="auto"/>
            </w:tcBorders>
            <w:vAlign w:val="center"/>
          </w:tcPr>
          <w:p w:rsidR="0079752F" w:rsidRPr="00F15D0E" w:rsidRDefault="0079752F" w:rsidP="0051159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Evaluacija provedbe Zajedničke jezgre nastavnih planova i programa definirane na ishodima učenja u predmetne kurikule za osnovnu školu</w:t>
            </w:r>
          </w:p>
        </w:tc>
        <w:tc>
          <w:tcPr>
            <w:tcW w:w="437"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izrađenih izvješća</w:t>
            </w:r>
          </w:p>
        </w:tc>
        <w:tc>
          <w:tcPr>
            <w:tcW w:w="485"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0,7</w:t>
            </w:r>
          </w:p>
        </w:tc>
        <w:tc>
          <w:tcPr>
            <w:tcW w:w="486"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79752F" w:rsidRPr="00F15D0E" w:rsidTr="00511592">
        <w:trPr>
          <w:trHeight w:val="1228"/>
        </w:trPr>
        <w:tc>
          <w:tcPr>
            <w:tcW w:w="254" w:type="pct"/>
            <w:shd w:val="clear" w:color="000000" w:fill="333F4F"/>
            <w:vAlign w:val="center"/>
            <w:hideMark/>
          </w:tcPr>
          <w:p w:rsidR="0079752F" w:rsidRPr="00F15D0E" w:rsidRDefault="0079752F" w:rsidP="00511592">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79752F" w:rsidRPr="00F15D0E" w:rsidRDefault="0079752F" w:rsidP="00511592">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Naziv analize, informacije i izvješća</w:t>
            </w:r>
          </w:p>
        </w:tc>
        <w:tc>
          <w:tcPr>
            <w:tcW w:w="1341" w:type="pct"/>
            <w:gridSpan w:val="3"/>
            <w:shd w:val="clear" w:color="000000" w:fill="333F4F"/>
            <w:vAlign w:val="center"/>
          </w:tcPr>
          <w:p w:rsidR="0079752F" w:rsidRPr="00F15D0E" w:rsidRDefault="0079752F" w:rsidP="00511592">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79752F" w:rsidRPr="00F15D0E" w:rsidRDefault="0079752F" w:rsidP="00511592">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79752F" w:rsidRPr="00F15D0E" w:rsidTr="00511592">
        <w:trPr>
          <w:trHeight w:val="263"/>
        </w:trPr>
        <w:tc>
          <w:tcPr>
            <w:tcW w:w="254" w:type="pct"/>
            <w:tcBorders>
              <w:left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Izvješće o ev</w:t>
            </w:r>
            <w:r w:rsidR="00227BC8" w:rsidRPr="00F15D0E">
              <w:rPr>
                <w:rFonts w:ascii="Times New Roman" w:eastAsia="Times New Roman" w:hAnsi="Times New Roman"/>
                <w:sz w:val="20"/>
                <w:szCs w:val="20"/>
                <w:lang w:val="hr-BA"/>
              </w:rPr>
              <w:t>a</w:t>
            </w:r>
            <w:r w:rsidRPr="00F15D0E">
              <w:rPr>
                <w:rFonts w:ascii="Times New Roman" w:eastAsia="Times New Roman" w:hAnsi="Times New Roman"/>
                <w:sz w:val="20"/>
                <w:szCs w:val="20"/>
                <w:lang w:val="hr-BA"/>
              </w:rPr>
              <w:t>luaciji provedbe Zajedničke jezgre nastavnih planova i programa definirane na ishodima učenja u predmetne kurikule za osnovnu školu</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Mostar</w:t>
            </w:r>
          </w:p>
        </w:tc>
        <w:tc>
          <w:tcPr>
            <w:tcW w:w="486"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79752F" w:rsidRPr="00F15D0E" w:rsidTr="00511592">
        <w:trPr>
          <w:trHeight w:val="263"/>
        </w:trPr>
        <w:tc>
          <w:tcPr>
            <w:tcW w:w="254" w:type="pct"/>
            <w:tcBorders>
              <w:left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p>
        </w:tc>
        <w:tc>
          <w:tcPr>
            <w:tcW w:w="2919"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rPr>
                <w:rFonts w:ascii="Times New Roman" w:eastAsia="Times New Roman" w:hAnsi="Times New Roman"/>
                <w:sz w:val="20"/>
                <w:szCs w:val="20"/>
                <w:lang w:val="hr-BA"/>
              </w:rPr>
            </w:pP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p>
        </w:tc>
        <w:tc>
          <w:tcPr>
            <w:tcW w:w="486" w:type="pct"/>
            <w:tcBorders>
              <w:top w:val="single" w:sz="4" w:space="0" w:color="auto"/>
              <w:left w:val="single" w:sz="4" w:space="0" w:color="auto"/>
              <w:bottom w:val="single" w:sz="4" w:space="0" w:color="auto"/>
              <w:right w:val="single" w:sz="4" w:space="0" w:color="auto"/>
            </w:tcBorders>
            <w:vAlign w:val="center"/>
          </w:tcPr>
          <w:p w:rsidR="0079752F" w:rsidRPr="00F15D0E" w:rsidRDefault="0079752F" w:rsidP="00511592">
            <w:pPr>
              <w:spacing w:after="0" w:line="240" w:lineRule="auto"/>
              <w:jc w:val="center"/>
              <w:rPr>
                <w:rFonts w:ascii="Times New Roman" w:eastAsia="Times New Roman" w:hAnsi="Times New Roman"/>
                <w:sz w:val="20"/>
                <w:szCs w:val="20"/>
                <w:lang w:val="hr-BA"/>
              </w:rPr>
            </w:pPr>
          </w:p>
        </w:tc>
      </w:tr>
    </w:tbl>
    <w:p w:rsidR="00AE053E" w:rsidRPr="00F15D0E" w:rsidRDefault="00AE053E" w:rsidP="00186DE8">
      <w:pPr>
        <w:spacing w:after="0" w:line="240" w:lineRule="auto"/>
        <w:jc w:val="both"/>
        <w:rPr>
          <w:lang w:val="hr-BA"/>
        </w:rPr>
      </w:pPr>
    </w:p>
    <w:p w:rsidR="00AE053E" w:rsidRPr="00F15D0E" w:rsidRDefault="00AE053E" w:rsidP="00186DE8">
      <w:pPr>
        <w:spacing w:after="0" w:line="240" w:lineRule="auto"/>
        <w:jc w:val="both"/>
        <w:rPr>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AE053E" w:rsidRPr="00F15D0E" w:rsidTr="00AE053E">
        <w:trPr>
          <w:trHeight w:val="1228"/>
        </w:trPr>
        <w:tc>
          <w:tcPr>
            <w:tcW w:w="3173" w:type="pct"/>
            <w:gridSpan w:val="2"/>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AE053E" w:rsidRPr="00F15D0E" w:rsidRDefault="00AE053E" w:rsidP="00AE053E">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AE053E" w:rsidRPr="00F15D0E" w:rsidTr="00AE053E">
        <w:trPr>
          <w:trHeight w:val="263"/>
        </w:trPr>
        <w:tc>
          <w:tcPr>
            <w:tcW w:w="3173" w:type="pct"/>
            <w:gridSpan w:val="2"/>
            <w:tcBorders>
              <w:left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međunarodnih projekata iz ERASMUS+ programa</w:t>
            </w:r>
          </w:p>
        </w:tc>
        <w:tc>
          <w:tcPr>
            <w:tcW w:w="437"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izrađenih izvješća</w:t>
            </w:r>
          </w:p>
        </w:tc>
        <w:tc>
          <w:tcPr>
            <w:tcW w:w="485"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AE053E" w:rsidRPr="00F15D0E" w:rsidTr="00AE053E">
        <w:trPr>
          <w:trHeight w:val="1228"/>
        </w:trPr>
        <w:tc>
          <w:tcPr>
            <w:tcW w:w="254"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Naziv analize, informacije i izvješća</w:t>
            </w:r>
          </w:p>
        </w:tc>
        <w:tc>
          <w:tcPr>
            <w:tcW w:w="1341" w:type="pct"/>
            <w:gridSpan w:val="3"/>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AE053E" w:rsidRPr="00F15D0E" w:rsidTr="00AE053E">
        <w:trPr>
          <w:trHeight w:val="263"/>
        </w:trPr>
        <w:tc>
          <w:tcPr>
            <w:tcW w:w="254" w:type="pct"/>
            <w:tcBorders>
              <w:left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Izvješće o realizaciji aktivnosti</w:t>
            </w:r>
            <w:r w:rsidR="00ED42A7" w:rsidRPr="00F15D0E">
              <w:rPr>
                <w:rFonts w:ascii="Times New Roman" w:eastAsia="Times New Roman" w:hAnsi="Times New Roman"/>
                <w:sz w:val="20"/>
                <w:szCs w:val="20"/>
                <w:lang w:val="hr-BA"/>
              </w:rPr>
              <w:t xml:space="preserve"> EPALE i eTWinning projekta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Područne jedinice Agencije u Sarajevu i Banja Luci</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AE053E" w:rsidRPr="00F15D0E" w:rsidTr="00AE053E">
        <w:trPr>
          <w:trHeight w:val="263"/>
        </w:trPr>
        <w:tc>
          <w:tcPr>
            <w:tcW w:w="254" w:type="pct"/>
            <w:tcBorders>
              <w:left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p>
        </w:tc>
        <w:tc>
          <w:tcPr>
            <w:tcW w:w="29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p>
        </w:tc>
      </w:tr>
    </w:tbl>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p w:rsidR="00186DE8" w:rsidRPr="00F15D0E" w:rsidRDefault="00186DE8" w:rsidP="00186DE8">
      <w:pPr>
        <w:spacing w:after="0" w:line="240" w:lineRule="auto"/>
        <w:jc w:val="both"/>
        <w:rPr>
          <w:rFonts w:ascii="Times New Roman" w:hAnsi="Times New Roman"/>
          <w:sz w:val="2"/>
          <w:szCs w:val="2"/>
          <w:lang w:val="hr-BA"/>
        </w:rPr>
      </w:pPr>
    </w:p>
    <w:p w:rsidR="00186DE8" w:rsidRPr="00F15D0E" w:rsidRDefault="00186DE8" w:rsidP="00186DE8">
      <w:pPr>
        <w:spacing w:after="0" w:line="240" w:lineRule="auto"/>
        <w:jc w:val="both"/>
        <w:rPr>
          <w:rFonts w:ascii="Times New Roman" w:hAnsi="Times New Roman"/>
          <w:sz w:val="2"/>
          <w:szCs w:val="2"/>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6"/>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47767A">
        <w:trPr>
          <w:trHeight w:val="1228"/>
        </w:trPr>
        <w:tc>
          <w:tcPr>
            <w:tcW w:w="3173"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6911C2" w:rsidRPr="00F15D0E" w:rsidTr="001E6D70">
        <w:trPr>
          <w:trHeight w:val="1064"/>
        </w:trPr>
        <w:tc>
          <w:tcPr>
            <w:tcW w:w="3173" w:type="pct"/>
            <w:gridSpan w:val="2"/>
            <w:tcBorders>
              <w:left w:val="single" w:sz="4" w:space="0" w:color="auto"/>
              <w:right w:val="single" w:sz="4" w:space="0" w:color="auto"/>
            </w:tcBorders>
            <w:vAlign w:val="center"/>
          </w:tcPr>
          <w:p w:rsidR="006911C2" w:rsidRPr="00F15D0E" w:rsidRDefault="006911C2" w:rsidP="006911C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437"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85"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86"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47767A">
        <w:trPr>
          <w:trHeight w:val="1228"/>
        </w:trPr>
        <w:tc>
          <w:tcPr>
            <w:tcW w:w="254"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Upravna rješavanja</w:t>
            </w:r>
          </w:p>
        </w:tc>
        <w:tc>
          <w:tcPr>
            <w:tcW w:w="1341"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1E6D70">
        <w:trPr>
          <w:trHeight w:val="728"/>
        </w:trPr>
        <w:tc>
          <w:tcPr>
            <w:tcW w:w="254" w:type="pct"/>
            <w:tcBorders>
              <w:left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4912FC"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Donošenje rješenja po zahtjevu za slobodan pristup informacijama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F46D30"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Mostar</w:t>
            </w: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4912FC"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p w:rsidR="00186DE8" w:rsidRPr="00F15D0E" w:rsidRDefault="00186DE8" w:rsidP="00186DE8">
      <w:pPr>
        <w:spacing w:after="0" w:line="240" w:lineRule="auto"/>
        <w:jc w:val="both"/>
        <w:rPr>
          <w:rFonts w:ascii="Times New Roman" w:hAnsi="Times New Roman"/>
          <w:sz w:val="2"/>
          <w:szCs w:val="2"/>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6"/>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47767A">
        <w:trPr>
          <w:trHeight w:val="1228"/>
        </w:trPr>
        <w:tc>
          <w:tcPr>
            <w:tcW w:w="3173"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6911C2" w:rsidRPr="00F15D0E" w:rsidTr="0047767A">
        <w:trPr>
          <w:trHeight w:val="263"/>
        </w:trPr>
        <w:tc>
          <w:tcPr>
            <w:tcW w:w="3173" w:type="pct"/>
            <w:gridSpan w:val="2"/>
            <w:tcBorders>
              <w:left w:val="single" w:sz="4" w:space="0" w:color="auto"/>
              <w:right w:val="single" w:sz="4" w:space="0" w:color="auto"/>
            </w:tcBorders>
            <w:vAlign w:val="center"/>
          </w:tcPr>
          <w:p w:rsidR="006911C2" w:rsidRPr="00F15D0E" w:rsidRDefault="006911C2" w:rsidP="006911C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437"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85"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86"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47767A">
        <w:trPr>
          <w:trHeight w:val="1228"/>
        </w:trPr>
        <w:tc>
          <w:tcPr>
            <w:tcW w:w="254"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Interna revizija</w:t>
            </w:r>
          </w:p>
        </w:tc>
        <w:tc>
          <w:tcPr>
            <w:tcW w:w="1341"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47767A">
        <w:trPr>
          <w:trHeight w:val="263"/>
        </w:trPr>
        <w:tc>
          <w:tcPr>
            <w:tcW w:w="254" w:type="pct"/>
            <w:tcBorders>
              <w:left w:val="single" w:sz="4" w:space="0" w:color="auto"/>
              <w:right w:val="single" w:sz="4" w:space="0" w:color="auto"/>
            </w:tcBorders>
            <w:vAlign w:val="center"/>
          </w:tcPr>
          <w:p w:rsidR="00186DE8" w:rsidRPr="00F15D0E" w:rsidRDefault="00186DE8" w:rsidP="0079752F">
            <w:pPr>
              <w:pStyle w:val="Odlomakpopisa"/>
              <w:numPr>
                <w:ilvl w:val="0"/>
                <w:numId w:val="29"/>
              </w:numPr>
              <w:spacing w:after="0" w:line="240" w:lineRule="auto"/>
              <w:jc w:val="center"/>
              <w:rPr>
                <w:rFonts w:ascii="Times New Roman" w:eastAsia="Times New Roman" w:hAnsi="Times New Roman"/>
                <w:sz w:val="20"/>
                <w:szCs w:val="20"/>
                <w:lang w:val="hr-BA"/>
              </w:rPr>
            </w:pP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79752F" w:rsidP="00B57CDF">
            <w:pPr>
              <w:pStyle w:val="StandardWeb"/>
              <w:spacing w:before="0" w:beforeAutospacing="0" w:after="0" w:afterAutospacing="0"/>
              <w:rPr>
                <w:sz w:val="20"/>
                <w:szCs w:val="20"/>
                <w:lang w:val="hr-BA"/>
              </w:rPr>
            </w:pPr>
            <w:r w:rsidRPr="00F15D0E">
              <w:rPr>
                <w:sz w:val="20"/>
                <w:szCs w:val="20"/>
                <w:lang w:val="hr-BA"/>
              </w:rPr>
              <w:t xml:space="preserve">Interna revizija se vrši  na osnovu Sporazuma  o vršenju  funkcije interne revizije u </w:t>
            </w:r>
            <w:r w:rsidR="00B57CDF" w:rsidRPr="00F15D0E">
              <w:rPr>
                <w:sz w:val="20"/>
                <w:szCs w:val="20"/>
                <w:lang w:val="hr-BA"/>
              </w:rPr>
              <w:t xml:space="preserve">Agenciji za predškolsko, osnovno i srednje obrazovanje </w:t>
            </w:r>
            <w:r w:rsidRPr="00F15D0E">
              <w:rPr>
                <w:sz w:val="20"/>
                <w:szCs w:val="20"/>
                <w:lang w:val="hr-BA"/>
              </w:rPr>
              <w:t xml:space="preserve">  zaključenog sa Ministarstvom civilnih poslova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w:t>
            </w: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79752F"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186DE8" w:rsidRPr="00F15D0E" w:rsidTr="0047767A">
        <w:trPr>
          <w:trHeight w:val="263"/>
        </w:trPr>
        <w:tc>
          <w:tcPr>
            <w:tcW w:w="254" w:type="pct"/>
            <w:tcBorders>
              <w:left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rPr>
                <w:rFonts w:ascii="Times New Roman" w:eastAsia="Times New Roman" w:hAnsi="Times New Roman"/>
                <w:sz w:val="20"/>
                <w:szCs w:val="20"/>
                <w:lang w:val="hr-BA"/>
              </w:rPr>
            </w:pP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r>
    </w:tbl>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lastRenderedPageBreak/>
              <w:t>Strateški cilj: Društvo jednakih mogućnosti</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6"/>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47767A">
        <w:trPr>
          <w:trHeight w:val="1228"/>
        </w:trPr>
        <w:tc>
          <w:tcPr>
            <w:tcW w:w="3173"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6911C2" w:rsidRPr="00F15D0E" w:rsidTr="0047767A">
        <w:trPr>
          <w:trHeight w:val="263"/>
        </w:trPr>
        <w:tc>
          <w:tcPr>
            <w:tcW w:w="3173" w:type="pct"/>
            <w:gridSpan w:val="2"/>
            <w:tcBorders>
              <w:left w:val="single" w:sz="4" w:space="0" w:color="auto"/>
              <w:right w:val="single" w:sz="4" w:space="0" w:color="auto"/>
            </w:tcBorders>
            <w:vAlign w:val="center"/>
          </w:tcPr>
          <w:p w:rsidR="006911C2" w:rsidRPr="00F15D0E" w:rsidRDefault="006911C2" w:rsidP="006911C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437"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85"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86"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47767A">
        <w:trPr>
          <w:trHeight w:val="1228"/>
        </w:trPr>
        <w:tc>
          <w:tcPr>
            <w:tcW w:w="254"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Stručno-operativni poslovi</w:t>
            </w:r>
          </w:p>
        </w:tc>
        <w:tc>
          <w:tcPr>
            <w:tcW w:w="1341"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1E6D70">
        <w:trPr>
          <w:trHeight w:val="562"/>
        </w:trPr>
        <w:tc>
          <w:tcPr>
            <w:tcW w:w="254" w:type="pct"/>
            <w:tcBorders>
              <w:left w:val="single" w:sz="4" w:space="0" w:color="auto"/>
              <w:right w:val="single" w:sz="4" w:space="0" w:color="auto"/>
            </w:tcBorders>
            <w:vAlign w:val="center"/>
          </w:tcPr>
          <w:p w:rsidR="00186DE8" w:rsidRPr="00F15D0E" w:rsidRDefault="001E6D70"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1E6D70" w:rsidP="00AE053E">
            <w:pPr>
              <w:pStyle w:val="StandardWeb"/>
              <w:spacing w:before="0" w:beforeAutospacing="0" w:after="0" w:afterAutospacing="0"/>
              <w:rPr>
                <w:sz w:val="20"/>
                <w:szCs w:val="20"/>
                <w:lang w:val="hr-BA"/>
              </w:rPr>
            </w:pPr>
            <w:r w:rsidRPr="00F15D0E">
              <w:rPr>
                <w:sz w:val="20"/>
                <w:szCs w:val="20"/>
                <w:lang w:val="hr-BA"/>
              </w:rPr>
              <w:t>Evaluacija provedbe Zajedničke jezgre nastavnih planova</w:t>
            </w:r>
            <w:r w:rsidR="00AE053E" w:rsidRPr="00F15D0E">
              <w:rPr>
                <w:sz w:val="20"/>
                <w:szCs w:val="20"/>
                <w:lang w:val="hr-BA"/>
              </w:rPr>
              <w:t xml:space="preserve"> i</w:t>
            </w:r>
            <w:r w:rsidRPr="00F15D0E">
              <w:rPr>
                <w:sz w:val="20"/>
                <w:szCs w:val="20"/>
                <w:lang w:val="hr-BA"/>
              </w:rPr>
              <w:t xml:space="preserve"> programa definirane na ishodima učenja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1E6D70"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u Mostaru</w:t>
            </w: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1E6D70"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AE053E" w:rsidRPr="00F15D0E" w:rsidRDefault="00AE053E" w:rsidP="00186DE8">
      <w:pPr>
        <w:spacing w:after="0" w:line="240" w:lineRule="auto"/>
        <w:jc w:val="both"/>
        <w:rPr>
          <w:lang w:val="hr-BA"/>
        </w:rPr>
      </w:pPr>
    </w:p>
    <w:p w:rsidR="00AE053E" w:rsidRPr="00F15D0E" w:rsidRDefault="00AE053E" w:rsidP="00186DE8">
      <w:pPr>
        <w:spacing w:after="0" w:line="240" w:lineRule="auto"/>
        <w:jc w:val="both"/>
        <w:rPr>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CB4B7D" w:rsidRPr="00F15D0E" w:rsidTr="00EB73B1">
        <w:trPr>
          <w:trHeight w:val="1228"/>
        </w:trPr>
        <w:tc>
          <w:tcPr>
            <w:tcW w:w="3173" w:type="pct"/>
            <w:gridSpan w:val="2"/>
            <w:shd w:val="clear" w:color="000000" w:fill="333F4F"/>
            <w:vAlign w:val="center"/>
            <w:hideMark/>
          </w:tcPr>
          <w:p w:rsidR="00CB4B7D" w:rsidRPr="00F15D0E" w:rsidRDefault="00CB4B7D" w:rsidP="00EB73B1">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CB4B7D" w:rsidRPr="00F15D0E" w:rsidRDefault="00CB4B7D" w:rsidP="00EB73B1">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CB4B7D" w:rsidRPr="00F15D0E" w:rsidRDefault="00CB4B7D" w:rsidP="00EB73B1">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CB4B7D" w:rsidRPr="00F15D0E" w:rsidRDefault="00CB4B7D" w:rsidP="00EB73B1">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CB4B7D" w:rsidRPr="00F15D0E" w:rsidRDefault="00CB4B7D" w:rsidP="00EB73B1">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CB4B7D" w:rsidRPr="00F15D0E" w:rsidRDefault="00CB4B7D" w:rsidP="00EB73B1">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CB4B7D" w:rsidRPr="00F15D0E" w:rsidTr="00EB73B1">
        <w:trPr>
          <w:trHeight w:val="263"/>
        </w:trPr>
        <w:tc>
          <w:tcPr>
            <w:tcW w:w="3173" w:type="pct"/>
            <w:gridSpan w:val="2"/>
            <w:tcBorders>
              <w:left w:val="single" w:sz="4" w:space="0" w:color="auto"/>
              <w:right w:val="single" w:sz="4" w:space="0" w:color="auto"/>
            </w:tcBorders>
            <w:vAlign w:val="center"/>
          </w:tcPr>
          <w:p w:rsidR="00CB4B7D" w:rsidRPr="00F15D0E" w:rsidRDefault="00CB4B7D" w:rsidP="00EB73B1">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(međunarodnih)  istraživanja u obrazovanju</w:t>
            </w:r>
          </w:p>
        </w:tc>
        <w:tc>
          <w:tcPr>
            <w:tcW w:w="437" w:type="pct"/>
            <w:tcBorders>
              <w:top w:val="single" w:sz="4" w:space="0" w:color="auto"/>
              <w:left w:val="single" w:sz="4" w:space="0" w:color="auto"/>
              <w:bottom w:val="single" w:sz="4" w:space="0" w:color="auto"/>
              <w:right w:val="single" w:sz="4" w:space="0" w:color="auto"/>
            </w:tcBorders>
            <w:vAlign w:val="center"/>
          </w:tcPr>
          <w:p w:rsidR="00CB4B7D" w:rsidRPr="00F15D0E" w:rsidRDefault="00CB4B7D" w:rsidP="00DC2C0B">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 xml:space="preserve">Broj urađenih </w:t>
            </w:r>
            <w:r w:rsidR="00DC2C0B" w:rsidRPr="00F15D0E">
              <w:rPr>
                <w:rFonts w:ascii="Times New Roman" w:eastAsia="Times New Roman" w:hAnsi="Times New Roman"/>
                <w:sz w:val="20"/>
                <w:szCs w:val="20"/>
                <w:lang w:val="hr-BA"/>
              </w:rPr>
              <w:t>izvješća</w:t>
            </w:r>
          </w:p>
        </w:tc>
        <w:tc>
          <w:tcPr>
            <w:tcW w:w="485" w:type="pct"/>
            <w:tcBorders>
              <w:top w:val="single" w:sz="4" w:space="0" w:color="auto"/>
              <w:left w:val="single" w:sz="4" w:space="0" w:color="auto"/>
              <w:bottom w:val="single" w:sz="4" w:space="0" w:color="auto"/>
              <w:right w:val="single" w:sz="4" w:space="0" w:color="auto"/>
            </w:tcBorders>
            <w:vAlign w:val="center"/>
          </w:tcPr>
          <w:p w:rsidR="00CB4B7D" w:rsidRPr="00F15D0E" w:rsidRDefault="00CB4B7D" w:rsidP="00EB73B1">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CB4B7D" w:rsidRPr="00F15D0E" w:rsidRDefault="00DC2C0B" w:rsidP="00EB73B1">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3</w:t>
            </w:r>
          </w:p>
        </w:tc>
        <w:tc>
          <w:tcPr>
            <w:tcW w:w="486" w:type="pct"/>
            <w:tcBorders>
              <w:top w:val="single" w:sz="4" w:space="0" w:color="auto"/>
              <w:left w:val="single" w:sz="4" w:space="0" w:color="auto"/>
              <w:bottom w:val="single" w:sz="4" w:space="0" w:color="auto"/>
              <w:right w:val="single" w:sz="4" w:space="0" w:color="auto"/>
            </w:tcBorders>
            <w:vAlign w:val="center"/>
          </w:tcPr>
          <w:p w:rsidR="00CB4B7D" w:rsidRPr="00F15D0E" w:rsidRDefault="00CB4B7D" w:rsidP="00EB73B1">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CB4B7D" w:rsidRPr="00F15D0E" w:rsidTr="00EB73B1">
        <w:trPr>
          <w:trHeight w:val="1228"/>
        </w:trPr>
        <w:tc>
          <w:tcPr>
            <w:tcW w:w="254" w:type="pct"/>
            <w:shd w:val="clear" w:color="000000" w:fill="333F4F"/>
            <w:vAlign w:val="center"/>
            <w:hideMark/>
          </w:tcPr>
          <w:p w:rsidR="00CB4B7D" w:rsidRPr="00F15D0E" w:rsidRDefault="00CB4B7D" w:rsidP="00EB73B1">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CB4B7D" w:rsidRPr="00F15D0E" w:rsidRDefault="00CB4B7D" w:rsidP="00EB73B1">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Stručno-operativni poslovi</w:t>
            </w:r>
          </w:p>
        </w:tc>
        <w:tc>
          <w:tcPr>
            <w:tcW w:w="1341" w:type="pct"/>
            <w:gridSpan w:val="3"/>
            <w:shd w:val="clear" w:color="000000" w:fill="333F4F"/>
            <w:vAlign w:val="center"/>
          </w:tcPr>
          <w:p w:rsidR="00CB4B7D" w:rsidRPr="00F15D0E" w:rsidRDefault="00CB4B7D" w:rsidP="00EB73B1">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CB4B7D" w:rsidRPr="00F15D0E" w:rsidRDefault="00CB4B7D" w:rsidP="00EB73B1">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CB4B7D" w:rsidRPr="00F15D0E" w:rsidTr="00EB73B1">
        <w:trPr>
          <w:trHeight w:val="562"/>
        </w:trPr>
        <w:tc>
          <w:tcPr>
            <w:tcW w:w="254" w:type="pct"/>
            <w:tcBorders>
              <w:left w:val="single" w:sz="4" w:space="0" w:color="auto"/>
              <w:right w:val="single" w:sz="4" w:space="0" w:color="auto"/>
            </w:tcBorders>
            <w:vAlign w:val="center"/>
          </w:tcPr>
          <w:p w:rsidR="00CB4B7D" w:rsidRPr="00F15D0E" w:rsidRDefault="00CB4B7D" w:rsidP="00CB4B7D">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CB4B7D" w:rsidRPr="00F15D0E" w:rsidRDefault="00CB4B7D" w:rsidP="00CB4B7D">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is</w:t>
            </w:r>
            <w:r w:rsidR="00ED42A7" w:rsidRPr="00F15D0E">
              <w:rPr>
                <w:rFonts w:ascii="Times New Roman" w:eastAsia="Times New Roman" w:hAnsi="Times New Roman"/>
                <w:sz w:val="20"/>
                <w:szCs w:val="20"/>
                <w:lang w:val="hr-BA"/>
              </w:rPr>
              <w:t>traživanja u oblasti obrazovanja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CB4B7D" w:rsidRPr="00F15D0E" w:rsidRDefault="00CB4B7D" w:rsidP="00CB4B7D">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Sarajevo</w:t>
            </w:r>
          </w:p>
        </w:tc>
        <w:tc>
          <w:tcPr>
            <w:tcW w:w="486" w:type="pct"/>
            <w:tcBorders>
              <w:top w:val="single" w:sz="4" w:space="0" w:color="auto"/>
              <w:left w:val="single" w:sz="4" w:space="0" w:color="auto"/>
              <w:bottom w:val="single" w:sz="4" w:space="0" w:color="auto"/>
              <w:right w:val="single" w:sz="4" w:space="0" w:color="auto"/>
            </w:tcBorders>
            <w:vAlign w:val="center"/>
          </w:tcPr>
          <w:p w:rsidR="00CB4B7D" w:rsidRPr="00F15D0E" w:rsidRDefault="00CB4B7D" w:rsidP="00CB4B7D">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AE053E" w:rsidRPr="00F15D0E" w:rsidRDefault="00AE053E" w:rsidP="00186DE8">
      <w:pPr>
        <w:spacing w:after="0" w:line="240" w:lineRule="auto"/>
        <w:jc w:val="both"/>
        <w:rPr>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AE053E" w:rsidRPr="00F15D0E" w:rsidTr="00AE053E">
        <w:trPr>
          <w:trHeight w:val="1228"/>
        </w:trPr>
        <w:tc>
          <w:tcPr>
            <w:tcW w:w="3173" w:type="pct"/>
            <w:gridSpan w:val="2"/>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AE053E" w:rsidRPr="00F15D0E" w:rsidRDefault="00AE053E" w:rsidP="00AE053E">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AE053E" w:rsidRPr="00F15D0E" w:rsidTr="00AE053E">
        <w:trPr>
          <w:trHeight w:val="263"/>
        </w:trPr>
        <w:tc>
          <w:tcPr>
            <w:tcW w:w="3173" w:type="pct"/>
            <w:gridSpan w:val="2"/>
            <w:tcBorders>
              <w:left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437"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85"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AE053E" w:rsidRPr="00F15D0E" w:rsidTr="00AE053E">
        <w:trPr>
          <w:trHeight w:val="1228"/>
        </w:trPr>
        <w:tc>
          <w:tcPr>
            <w:tcW w:w="254"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Stručno-operativni poslovi</w:t>
            </w:r>
          </w:p>
        </w:tc>
        <w:tc>
          <w:tcPr>
            <w:tcW w:w="1341" w:type="pct"/>
            <w:gridSpan w:val="3"/>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AE053E" w:rsidRPr="00F15D0E" w:rsidTr="00AE053E">
        <w:trPr>
          <w:trHeight w:val="562"/>
        </w:trPr>
        <w:tc>
          <w:tcPr>
            <w:tcW w:w="254" w:type="pct"/>
            <w:tcBorders>
              <w:left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Rad i postupanja u pravnim i kadrovskim poslovima, odnosi s javnošću, obrada zahtjeva za slobodan pristup informacijama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u Mostaru</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AE053E" w:rsidRPr="00F15D0E" w:rsidRDefault="00AE053E" w:rsidP="00186DE8">
      <w:pPr>
        <w:spacing w:after="0" w:line="240" w:lineRule="auto"/>
        <w:jc w:val="both"/>
        <w:rPr>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AE053E" w:rsidRPr="00F15D0E" w:rsidTr="00AE053E">
        <w:trPr>
          <w:trHeight w:val="1228"/>
        </w:trPr>
        <w:tc>
          <w:tcPr>
            <w:tcW w:w="3173" w:type="pct"/>
            <w:gridSpan w:val="2"/>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AE053E" w:rsidRPr="00F15D0E" w:rsidRDefault="00AE053E" w:rsidP="00AE053E">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AE053E" w:rsidRPr="00F15D0E" w:rsidTr="00AE053E">
        <w:trPr>
          <w:trHeight w:val="263"/>
        </w:trPr>
        <w:tc>
          <w:tcPr>
            <w:tcW w:w="3173" w:type="pct"/>
            <w:gridSpan w:val="2"/>
            <w:tcBorders>
              <w:left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Razvoj i uspostava standarda znanja, ocjenjivanje postignutih rezultata i kvalitete obrazovanja u predškolskom, osnovnom, srednjem općem i srednjem strukovnom obrazovanju.</w:t>
            </w:r>
          </w:p>
        </w:tc>
        <w:tc>
          <w:tcPr>
            <w:tcW w:w="437"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85" w:type="pct"/>
            <w:tcBorders>
              <w:top w:val="single" w:sz="4" w:space="0" w:color="auto"/>
              <w:left w:val="single" w:sz="4" w:space="0" w:color="auto"/>
              <w:bottom w:val="single" w:sz="4" w:space="0" w:color="auto"/>
              <w:right w:val="single" w:sz="4" w:space="0" w:color="auto"/>
            </w:tcBorders>
            <w:vAlign w:val="center"/>
          </w:tcPr>
          <w:p w:rsidR="00AE053E" w:rsidRPr="00F15D0E" w:rsidRDefault="00DC2C0B"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24</w:t>
            </w:r>
          </w:p>
        </w:tc>
        <w:tc>
          <w:tcPr>
            <w:tcW w:w="419" w:type="pct"/>
            <w:tcBorders>
              <w:top w:val="single" w:sz="4" w:space="0" w:color="auto"/>
              <w:left w:val="single" w:sz="4" w:space="0" w:color="auto"/>
              <w:bottom w:val="single" w:sz="4" w:space="0" w:color="auto"/>
              <w:right w:val="single" w:sz="4" w:space="0" w:color="auto"/>
            </w:tcBorders>
            <w:vAlign w:val="center"/>
          </w:tcPr>
          <w:p w:rsidR="00AE053E" w:rsidRPr="00F15D0E" w:rsidRDefault="00DC2C0B" w:rsidP="00DC2C0B">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27</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AE053E" w:rsidRPr="00F15D0E" w:rsidTr="00AE053E">
        <w:trPr>
          <w:trHeight w:val="1228"/>
        </w:trPr>
        <w:tc>
          <w:tcPr>
            <w:tcW w:w="254"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Stručno-operativni poslovi</w:t>
            </w:r>
          </w:p>
        </w:tc>
        <w:tc>
          <w:tcPr>
            <w:tcW w:w="1341" w:type="pct"/>
            <w:gridSpan w:val="3"/>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AE053E" w:rsidRPr="00F15D0E" w:rsidTr="00AE053E">
        <w:trPr>
          <w:trHeight w:val="562"/>
        </w:trPr>
        <w:tc>
          <w:tcPr>
            <w:tcW w:w="254" w:type="pct"/>
            <w:tcBorders>
              <w:left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Izrada standarda u predškolskom, osnovnom i srednjem općem obrazovanju</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Sarajevo</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AE053E" w:rsidRPr="00F15D0E" w:rsidTr="00AE053E">
        <w:trPr>
          <w:trHeight w:val="562"/>
        </w:trPr>
        <w:tc>
          <w:tcPr>
            <w:tcW w:w="254" w:type="pct"/>
            <w:tcBorders>
              <w:left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29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Izrada Standarda u srednjem strukovnom obrazovanju i obrazovanju odraslih</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Banja Luka</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AE053E" w:rsidRPr="00F15D0E" w:rsidRDefault="00AE053E" w:rsidP="00186DE8">
      <w:pPr>
        <w:spacing w:after="0" w:line="240" w:lineRule="auto"/>
        <w:jc w:val="both"/>
        <w:rPr>
          <w:lang w:val="hr-BA"/>
        </w:rPr>
      </w:pPr>
    </w:p>
    <w:p w:rsidR="00AE053E" w:rsidRPr="00F15D0E" w:rsidRDefault="00AE053E" w:rsidP="00186DE8">
      <w:pPr>
        <w:spacing w:after="0" w:line="240" w:lineRule="auto"/>
        <w:jc w:val="both"/>
        <w:rPr>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AE053E" w:rsidRPr="00F15D0E" w:rsidTr="00AE053E">
        <w:trPr>
          <w:trHeight w:val="1228"/>
        </w:trPr>
        <w:tc>
          <w:tcPr>
            <w:tcW w:w="3173" w:type="pct"/>
            <w:gridSpan w:val="2"/>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lastRenderedPageBreak/>
              <w:t>Projekt/programska aktivnost</w:t>
            </w:r>
          </w:p>
        </w:tc>
        <w:tc>
          <w:tcPr>
            <w:tcW w:w="437"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AE053E" w:rsidRPr="00F15D0E" w:rsidRDefault="00AE053E" w:rsidP="00AE053E">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AE053E" w:rsidRPr="00F15D0E" w:rsidTr="00AE053E">
        <w:trPr>
          <w:trHeight w:val="263"/>
        </w:trPr>
        <w:tc>
          <w:tcPr>
            <w:tcW w:w="3173" w:type="pct"/>
            <w:gridSpan w:val="2"/>
            <w:tcBorders>
              <w:left w:val="single" w:sz="4" w:space="0" w:color="auto"/>
              <w:right w:val="single" w:sz="4" w:space="0" w:color="auto"/>
            </w:tcBorders>
            <w:vAlign w:val="center"/>
          </w:tcPr>
          <w:p w:rsidR="00AE053E" w:rsidRPr="00F15D0E" w:rsidRDefault="00AE053E" w:rsidP="00AE053E">
            <w:pPr>
              <w:spacing w:after="0" w:line="240" w:lineRule="auto"/>
              <w:rPr>
                <w:rFonts w:eastAsia="Times New Roman" w:cstheme="minorHAnsi"/>
                <w:bCs/>
                <w:color w:val="000000"/>
                <w:sz w:val="11"/>
                <w:szCs w:val="11"/>
                <w:lang w:val="hr-BA" w:eastAsia="hr-HR"/>
              </w:rPr>
            </w:pPr>
            <w:r w:rsidRPr="00F15D0E">
              <w:rPr>
                <w:rFonts w:ascii="Times New Roman" w:eastAsia="Times New Roman" w:hAnsi="Times New Roman"/>
                <w:sz w:val="20"/>
                <w:szCs w:val="20"/>
                <w:lang w:val="hr-BA"/>
              </w:rPr>
              <w:t>Provedba međunarodnih projekata iz ERASMUS+ programa</w:t>
            </w:r>
          </w:p>
        </w:tc>
        <w:tc>
          <w:tcPr>
            <w:tcW w:w="437"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izvješća</w:t>
            </w:r>
          </w:p>
        </w:tc>
        <w:tc>
          <w:tcPr>
            <w:tcW w:w="485"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 i donacija</w:t>
            </w:r>
          </w:p>
        </w:tc>
      </w:tr>
      <w:tr w:rsidR="00AE053E" w:rsidRPr="00F15D0E" w:rsidTr="00AE053E">
        <w:trPr>
          <w:trHeight w:val="1228"/>
        </w:trPr>
        <w:tc>
          <w:tcPr>
            <w:tcW w:w="254" w:type="pct"/>
            <w:shd w:val="clear" w:color="000000" w:fill="333F4F"/>
            <w:vAlign w:val="center"/>
            <w:hideMark/>
          </w:tcPr>
          <w:p w:rsidR="00AE053E" w:rsidRPr="00F15D0E" w:rsidRDefault="00AE053E" w:rsidP="00AE053E">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Stručno-operativni poslovi</w:t>
            </w:r>
          </w:p>
        </w:tc>
        <w:tc>
          <w:tcPr>
            <w:tcW w:w="1341" w:type="pct"/>
            <w:gridSpan w:val="3"/>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AE053E" w:rsidRPr="00F15D0E" w:rsidRDefault="00AE053E" w:rsidP="00AE053E">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AE053E" w:rsidRPr="00F15D0E" w:rsidTr="00AE053E">
        <w:trPr>
          <w:trHeight w:val="562"/>
        </w:trPr>
        <w:tc>
          <w:tcPr>
            <w:tcW w:w="254" w:type="pct"/>
            <w:tcBorders>
              <w:left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AE053E" w:rsidRPr="00F15D0E" w:rsidRDefault="00CB4B7D"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aktivnosti iz plana rada EPALE projekta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AE053E" w:rsidRPr="00F15D0E" w:rsidRDefault="00CB4B7D"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Banja Luka</w:t>
            </w:r>
          </w:p>
        </w:tc>
        <w:tc>
          <w:tcPr>
            <w:tcW w:w="486" w:type="pct"/>
            <w:tcBorders>
              <w:top w:val="single" w:sz="4" w:space="0" w:color="auto"/>
              <w:left w:val="single" w:sz="4" w:space="0" w:color="auto"/>
              <w:bottom w:val="single" w:sz="4" w:space="0" w:color="auto"/>
              <w:right w:val="single" w:sz="4" w:space="0" w:color="auto"/>
            </w:tcBorders>
            <w:vAlign w:val="center"/>
          </w:tcPr>
          <w:p w:rsidR="00AE053E" w:rsidRPr="00F15D0E" w:rsidRDefault="00AE053E"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CB4B7D" w:rsidRPr="00F15D0E" w:rsidTr="00AE053E">
        <w:trPr>
          <w:trHeight w:val="562"/>
        </w:trPr>
        <w:tc>
          <w:tcPr>
            <w:tcW w:w="254" w:type="pct"/>
            <w:tcBorders>
              <w:left w:val="single" w:sz="4" w:space="0" w:color="auto"/>
              <w:right w:val="single" w:sz="4" w:space="0" w:color="auto"/>
            </w:tcBorders>
            <w:vAlign w:val="center"/>
          </w:tcPr>
          <w:p w:rsidR="00CB4B7D" w:rsidRPr="00F15D0E" w:rsidRDefault="00CB4B7D"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2919" w:type="pct"/>
            <w:tcBorders>
              <w:top w:val="single" w:sz="4" w:space="0" w:color="auto"/>
              <w:left w:val="single" w:sz="4" w:space="0" w:color="auto"/>
              <w:bottom w:val="single" w:sz="4" w:space="0" w:color="auto"/>
              <w:right w:val="single" w:sz="4" w:space="0" w:color="auto"/>
            </w:tcBorders>
            <w:vAlign w:val="center"/>
          </w:tcPr>
          <w:p w:rsidR="00CB4B7D" w:rsidRPr="00F15D0E" w:rsidRDefault="00CB4B7D" w:rsidP="00AE053E">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aktivnosti iz plana rada eTwinning projekta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CB4B7D" w:rsidRPr="00F15D0E" w:rsidRDefault="00CB4B7D"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Područna jedinica Sarajevo</w:t>
            </w:r>
          </w:p>
        </w:tc>
        <w:tc>
          <w:tcPr>
            <w:tcW w:w="486" w:type="pct"/>
            <w:tcBorders>
              <w:top w:val="single" w:sz="4" w:space="0" w:color="auto"/>
              <w:left w:val="single" w:sz="4" w:space="0" w:color="auto"/>
              <w:bottom w:val="single" w:sz="4" w:space="0" w:color="auto"/>
              <w:right w:val="single" w:sz="4" w:space="0" w:color="auto"/>
            </w:tcBorders>
            <w:vAlign w:val="center"/>
          </w:tcPr>
          <w:p w:rsidR="00CB4B7D" w:rsidRPr="00F15D0E" w:rsidRDefault="00CB4B7D" w:rsidP="00AE053E">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p w:rsidR="00186DE8" w:rsidRPr="00F15D0E" w:rsidRDefault="00186DE8" w:rsidP="00186DE8">
      <w:pPr>
        <w:spacing w:after="0" w:line="240" w:lineRule="auto"/>
        <w:jc w:val="both"/>
        <w:rPr>
          <w:rFonts w:ascii="Times New Roman" w:hAnsi="Times New Roman"/>
          <w:sz w:val="2"/>
          <w:szCs w:val="2"/>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6"/>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47767A">
        <w:trPr>
          <w:trHeight w:val="1228"/>
        </w:trPr>
        <w:tc>
          <w:tcPr>
            <w:tcW w:w="3173"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6911C2" w:rsidRPr="00F15D0E" w:rsidTr="0047767A">
        <w:trPr>
          <w:trHeight w:val="263"/>
        </w:trPr>
        <w:tc>
          <w:tcPr>
            <w:tcW w:w="3173" w:type="pct"/>
            <w:gridSpan w:val="2"/>
            <w:tcBorders>
              <w:left w:val="single" w:sz="4" w:space="0" w:color="auto"/>
              <w:right w:val="single" w:sz="4" w:space="0" w:color="auto"/>
            </w:tcBorders>
            <w:vAlign w:val="center"/>
          </w:tcPr>
          <w:p w:rsidR="006911C2" w:rsidRPr="00F15D0E" w:rsidRDefault="006911C2" w:rsidP="006911C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437"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85"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86"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47767A">
        <w:trPr>
          <w:trHeight w:val="1228"/>
        </w:trPr>
        <w:tc>
          <w:tcPr>
            <w:tcW w:w="254"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Računovodstveno-materijalni poslovi</w:t>
            </w:r>
          </w:p>
        </w:tc>
        <w:tc>
          <w:tcPr>
            <w:tcW w:w="1341"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47767A">
        <w:trPr>
          <w:trHeight w:val="263"/>
        </w:trPr>
        <w:tc>
          <w:tcPr>
            <w:tcW w:w="254" w:type="pct"/>
            <w:tcBorders>
              <w:left w:val="single" w:sz="4" w:space="0" w:color="auto"/>
              <w:right w:val="single" w:sz="4" w:space="0" w:color="auto"/>
            </w:tcBorders>
            <w:vAlign w:val="center"/>
          </w:tcPr>
          <w:p w:rsidR="00186DE8" w:rsidRPr="00F15D0E" w:rsidRDefault="001E6D70"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1E6D70" w:rsidP="001174A9">
            <w:pPr>
              <w:pStyle w:val="StandardWeb"/>
              <w:spacing w:before="0" w:beforeAutospacing="0" w:after="0" w:afterAutospacing="0"/>
              <w:rPr>
                <w:sz w:val="20"/>
                <w:szCs w:val="20"/>
                <w:lang w:val="hr-BA"/>
              </w:rPr>
            </w:pPr>
            <w:r w:rsidRPr="00F15D0E">
              <w:rPr>
                <w:sz w:val="20"/>
                <w:szCs w:val="20"/>
                <w:lang w:val="hr-BA"/>
              </w:rPr>
              <w:t>Izrada proračunskih zahtjeva i izvješća, obrada financijske dokumentacije I ostali financijsko-</w:t>
            </w:r>
            <w:r w:rsidR="00F15D0E" w:rsidRPr="00F15D0E">
              <w:rPr>
                <w:sz w:val="20"/>
                <w:szCs w:val="20"/>
                <w:lang w:val="hr-BA"/>
              </w:rPr>
              <w:t>računovodstveni</w:t>
            </w:r>
            <w:r w:rsidRPr="00F15D0E">
              <w:rPr>
                <w:sz w:val="20"/>
                <w:szCs w:val="20"/>
                <w:lang w:val="hr-BA"/>
              </w:rPr>
              <w:t xml:space="preserve"> poslovi sukladno zakonu</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1E6D70"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u Mostaru</w:t>
            </w: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1E6D70"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1E6D70" w:rsidRPr="00F15D0E" w:rsidTr="001E6D70">
        <w:trPr>
          <w:trHeight w:val="496"/>
        </w:trPr>
        <w:tc>
          <w:tcPr>
            <w:tcW w:w="254" w:type="pct"/>
            <w:tcBorders>
              <w:left w:val="single" w:sz="4" w:space="0" w:color="auto"/>
              <w:right w:val="single" w:sz="4" w:space="0" w:color="auto"/>
            </w:tcBorders>
            <w:vAlign w:val="center"/>
          </w:tcPr>
          <w:p w:rsidR="001E6D70" w:rsidRPr="00F15D0E" w:rsidRDefault="001E6D70" w:rsidP="001E6D70">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2919" w:type="pct"/>
            <w:tcBorders>
              <w:top w:val="single" w:sz="4" w:space="0" w:color="auto"/>
              <w:left w:val="single" w:sz="4" w:space="0" w:color="auto"/>
              <w:bottom w:val="single" w:sz="4" w:space="0" w:color="auto"/>
              <w:right w:val="single" w:sz="4" w:space="0" w:color="auto"/>
            </w:tcBorders>
            <w:vAlign w:val="center"/>
          </w:tcPr>
          <w:p w:rsidR="001E6D70" w:rsidRPr="00F15D0E" w:rsidRDefault="001E6D70" w:rsidP="001E6D70">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javnih nabava</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E6D70" w:rsidRPr="00F15D0E" w:rsidRDefault="001E6D70" w:rsidP="001E6D70">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u Mostaru</w:t>
            </w:r>
          </w:p>
        </w:tc>
        <w:tc>
          <w:tcPr>
            <w:tcW w:w="486" w:type="pct"/>
            <w:tcBorders>
              <w:top w:val="single" w:sz="4" w:space="0" w:color="auto"/>
              <w:left w:val="single" w:sz="4" w:space="0" w:color="auto"/>
              <w:bottom w:val="single" w:sz="4" w:space="0" w:color="auto"/>
              <w:right w:val="single" w:sz="4" w:space="0" w:color="auto"/>
            </w:tcBorders>
            <w:vAlign w:val="center"/>
          </w:tcPr>
          <w:p w:rsidR="001E6D70" w:rsidRPr="00F15D0E" w:rsidRDefault="001E6D70" w:rsidP="001E6D70">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lastRenderedPageBreak/>
              <w:t>Strateški cilj: Društvo jednakih mogućnosti</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6"/>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6"/>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47767A">
        <w:trPr>
          <w:trHeight w:val="1228"/>
        </w:trPr>
        <w:tc>
          <w:tcPr>
            <w:tcW w:w="3173" w:type="pct"/>
            <w:gridSpan w:val="2"/>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437"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85"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19"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8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6911C2" w:rsidRPr="00F15D0E" w:rsidTr="0047767A">
        <w:trPr>
          <w:trHeight w:val="263"/>
        </w:trPr>
        <w:tc>
          <w:tcPr>
            <w:tcW w:w="3173" w:type="pct"/>
            <w:gridSpan w:val="2"/>
            <w:tcBorders>
              <w:left w:val="single" w:sz="4" w:space="0" w:color="auto"/>
              <w:right w:val="single" w:sz="4" w:space="0" w:color="auto"/>
            </w:tcBorders>
            <w:vAlign w:val="center"/>
          </w:tcPr>
          <w:p w:rsidR="006911C2" w:rsidRPr="00F15D0E" w:rsidRDefault="006911C2" w:rsidP="006911C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437"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85"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19"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86"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47767A">
        <w:trPr>
          <w:trHeight w:val="1228"/>
        </w:trPr>
        <w:tc>
          <w:tcPr>
            <w:tcW w:w="254"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R.b.</w:t>
            </w:r>
          </w:p>
        </w:tc>
        <w:tc>
          <w:tcPr>
            <w:tcW w:w="2919"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Administrativno-tehnički poslovi</w:t>
            </w:r>
          </w:p>
        </w:tc>
        <w:tc>
          <w:tcPr>
            <w:tcW w:w="1341" w:type="pct"/>
            <w:gridSpan w:val="3"/>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(ustrojstvena jedinica)</w:t>
            </w:r>
          </w:p>
        </w:tc>
        <w:tc>
          <w:tcPr>
            <w:tcW w:w="486" w:type="pct"/>
            <w:shd w:val="clear" w:color="000000" w:fill="333F4F"/>
            <w:vAlign w:val="center"/>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47767A">
        <w:trPr>
          <w:trHeight w:val="263"/>
        </w:trPr>
        <w:tc>
          <w:tcPr>
            <w:tcW w:w="254" w:type="pct"/>
            <w:tcBorders>
              <w:left w:val="single" w:sz="4" w:space="0" w:color="auto"/>
              <w:right w:val="single" w:sz="4" w:space="0" w:color="auto"/>
            </w:tcBorders>
            <w:vAlign w:val="center"/>
          </w:tcPr>
          <w:p w:rsidR="00186DE8" w:rsidRPr="00F15D0E" w:rsidRDefault="00186DE8" w:rsidP="003B4B2C">
            <w:pPr>
              <w:pStyle w:val="Odlomakpopisa"/>
              <w:numPr>
                <w:ilvl w:val="0"/>
                <w:numId w:val="31"/>
              </w:numPr>
              <w:spacing w:after="0" w:line="240" w:lineRule="auto"/>
              <w:jc w:val="center"/>
              <w:rPr>
                <w:rFonts w:ascii="Times New Roman" w:eastAsia="Times New Roman" w:hAnsi="Times New Roman"/>
                <w:sz w:val="20"/>
                <w:szCs w:val="20"/>
                <w:lang w:val="hr-BA"/>
              </w:rPr>
            </w:pP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3B4B2C" w:rsidP="003B4B2C">
            <w:pPr>
              <w:pStyle w:val="StandardWeb"/>
              <w:spacing w:before="0" w:beforeAutospacing="0" w:after="0" w:afterAutospacing="0"/>
              <w:rPr>
                <w:sz w:val="20"/>
                <w:szCs w:val="20"/>
                <w:lang w:val="hr-BA"/>
              </w:rPr>
            </w:pPr>
            <w:r w:rsidRPr="00F15D0E">
              <w:rPr>
                <w:sz w:val="20"/>
                <w:szCs w:val="20"/>
                <w:lang w:val="hr-BA"/>
              </w:rPr>
              <w:t>Upravlja</w:t>
            </w:r>
            <w:r w:rsidR="00271E55" w:rsidRPr="00F15D0E">
              <w:rPr>
                <w:sz w:val="20"/>
                <w:szCs w:val="20"/>
                <w:lang w:val="hr-BA"/>
              </w:rPr>
              <w:t>n</w:t>
            </w:r>
            <w:r w:rsidRPr="00F15D0E">
              <w:rPr>
                <w:sz w:val="20"/>
                <w:szCs w:val="20"/>
                <w:lang w:val="hr-BA"/>
              </w:rPr>
              <w:t>je dokumentacijom u skladu s propisima o uredskom poslovanju, arhivski poslovi</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3B4B2C"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Sjedište Agencije u Mostaru</w:t>
            </w: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3B4B2C"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186DE8" w:rsidRPr="00F15D0E" w:rsidTr="0047767A">
        <w:trPr>
          <w:trHeight w:val="263"/>
        </w:trPr>
        <w:tc>
          <w:tcPr>
            <w:tcW w:w="254" w:type="pct"/>
            <w:tcBorders>
              <w:left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c>
          <w:tcPr>
            <w:tcW w:w="2919" w:type="pct"/>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rPr>
                <w:rFonts w:ascii="Times New Roman" w:eastAsia="Times New Roman" w:hAnsi="Times New Roman"/>
                <w:sz w:val="20"/>
                <w:szCs w:val="20"/>
                <w:lang w:val="hr-BA"/>
              </w:rPr>
            </w:pP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c>
          <w:tcPr>
            <w:tcW w:w="486" w:type="pct"/>
            <w:tcBorders>
              <w:top w:val="single" w:sz="4" w:space="0" w:color="auto"/>
              <w:left w:val="single" w:sz="4" w:space="0" w:color="auto"/>
              <w:bottom w:val="single" w:sz="4" w:space="0" w:color="auto"/>
              <w:right w:val="single" w:sz="4" w:space="0" w:color="auto"/>
            </w:tcBorders>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r>
    </w:tbl>
    <w:p w:rsidR="00186DE8" w:rsidRPr="00F15D0E" w:rsidRDefault="00186DE8" w:rsidP="00186DE8">
      <w:pPr>
        <w:spacing w:after="0" w:line="240" w:lineRule="auto"/>
        <w:jc w:val="both"/>
        <w:rPr>
          <w:rFonts w:ascii="Times New Roman" w:hAnsi="Times New Roman"/>
          <w:sz w:val="2"/>
          <w:szCs w:val="2"/>
          <w:lang w:val="hr-BA"/>
        </w:rPr>
      </w:pPr>
      <w:r w:rsidRPr="00F15D0E">
        <w:rPr>
          <w:lang w:val="hr-BA"/>
        </w:rPr>
        <w:br w:type="page"/>
      </w:r>
    </w:p>
    <w:p w:rsidR="00186DE8" w:rsidRPr="00F15D0E" w:rsidRDefault="00186DE8" w:rsidP="00186DE8">
      <w:pPr>
        <w:spacing w:after="0" w:line="240" w:lineRule="auto"/>
        <w:jc w:val="both"/>
        <w:rPr>
          <w:rFonts w:ascii="Times New Roman" w:hAnsi="Times New Roman"/>
          <w:sz w:val="2"/>
          <w:szCs w:val="2"/>
          <w:lang w:val="hr-BA"/>
        </w:rPr>
      </w:pPr>
    </w:p>
    <w:p w:rsidR="006F4853" w:rsidRPr="00F15D0E" w:rsidRDefault="006F4853" w:rsidP="006F4853">
      <w:pPr>
        <w:spacing w:after="0" w:line="240" w:lineRule="auto"/>
        <w:jc w:val="both"/>
        <w:rPr>
          <w:rFonts w:ascii="Times New Roman" w:hAnsi="Times New Roman"/>
          <w:sz w:val="2"/>
          <w:szCs w:val="2"/>
          <w:lang w:val="hr-BA"/>
        </w:rPr>
      </w:pPr>
    </w:p>
    <w:p w:rsidR="00186DE8" w:rsidRPr="00F15D0E" w:rsidRDefault="00186DE8" w:rsidP="00186DE8">
      <w:pPr>
        <w:pStyle w:val="Naslov1"/>
        <w:spacing w:before="0" w:after="120"/>
        <w:jc w:val="both"/>
        <w:rPr>
          <w:rFonts w:ascii="Times New Roman" w:hAnsi="Times New Roman"/>
          <w:sz w:val="24"/>
          <w:szCs w:val="24"/>
          <w:lang w:val="hr-BA"/>
        </w:rPr>
      </w:pPr>
      <w:bookmarkStart w:id="8" w:name="_Toc149296654"/>
      <w:r w:rsidRPr="00F15D0E">
        <w:rPr>
          <w:rFonts w:ascii="Times New Roman" w:hAnsi="Times New Roman"/>
          <w:sz w:val="24"/>
          <w:szCs w:val="24"/>
          <w:lang w:val="hr-BA"/>
        </w:rPr>
        <w:t>III – ZBIRNI TABELARNI PREGLED PROGRAMA RADA</w:t>
      </w:r>
      <w:bookmarkEnd w:id="8"/>
    </w:p>
    <w:p w:rsidR="00186DE8" w:rsidRPr="00F15D0E" w:rsidRDefault="00186DE8" w:rsidP="00186DE8">
      <w:pPr>
        <w:jc w:val="both"/>
        <w:rPr>
          <w:lang w:val="hr-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889"/>
        <w:gridCol w:w="2738"/>
        <w:gridCol w:w="1674"/>
        <w:gridCol w:w="1381"/>
        <w:gridCol w:w="1384"/>
        <w:gridCol w:w="1272"/>
      </w:tblGrid>
      <w:tr w:rsidR="00186DE8" w:rsidRPr="00F15D0E" w:rsidTr="001174A9">
        <w:trPr>
          <w:trHeight w:val="304"/>
        </w:trPr>
        <w:tc>
          <w:tcPr>
            <w:tcW w:w="5000" w:type="pct"/>
            <w:gridSpan w:val="7"/>
            <w:shd w:val="clear" w:color="auto" w:fill="323E4F"/>
            <w:vAlign w:val="center"/>
          </w:tcPr>
          <w:p w:rsidR="00186DE8" w:rsidRPr="00F15D0E" w:rsidRDefault="00186DE8" w:rsidP="001174A9">
            <w:pPr>
              <w:pStyle w:val="Naslov2"/>
              <w:spacing w:before="0" w:after="0" w:line="240" w:lineRule="auto"/>
              <w:rPr>
                <w:rFonts w:ascii="Times New Roman" w:hAnsi="Times New Roman"/>
                <w:b w:val="0"/>
                <w:sz w:val="20"/>
                <w:szCs w:val="20"/>
                <w:lang w:val="hr-BA"/>
              </w:rPr>
            </w:pPr>
            <w:r w:rsidRPr="00F15D0E">
              <w:rPr>
                <w:rFonts w:ascii="Times New Roman" w:hAnsi="Times New Roman"/>
                <w:b w:val="0"/>
                <w:sz w:val="20"/>
                <w:szCs w:val="20"/>
                <w:lang w:val="hr-BA"/>
              </w:rPr>
              <w:br w:type="page"/>
            </w:r>
            <w:bookmarkStart w:id="9" w:name="_Toc149296655"/>
            <w:r w:rsidRPr="00F15D0E">
              <w:rPr>
                <w:rFonts w:ascii="Times New Roman" w:hAnsi="Times New Roman"/>
                <w:i w:val="0"/>
                <w:sz w:val="20"/>
                <w:szCs w:val="20"/>
                <w:lang w:val="hr-BA"/>
              </w:rPr>
              <w:t>PLAN USVAJANJA DUGOROČNIH, SREDNJOROČNIH I GODIŠNJIH PLANSKIH DOKUMENATA</w:t>
            </w:r>
            <w:bookmarkEnd w:id="9"/>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7"/>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6911C2">
        <w:trPr>
          <w:trHeight w:val="1228"/>
        </w:trPr>
        <w:tc>
          <w:tcPr>
            <w:tcW w:w="2954" w:type="pct"/>
            <w:gridSpan w:val="3"/>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599"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495"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96"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5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6911C2" w:rsidRPr="00F15D0E" w:rsidTr="006911C2">
        <w:trPr>
          <w:trHeight w:val="263"/>
        </w:trPr>
        <w:tc>
          <w:tcPr>
            <w:tcW w:w="2954" w:type="pct"/>
            <w:gridSpan w:val="3"/>
            <w:tcBorders>
              <w:left w:val="single" w:sz="4" w:space="0" w:color="auto"/>
              <w:right w:val="single" w:sz="4" w:space="0" w:color="auto"/>
            </w:tcBorders>
            <w:vAlign w:val="center"/>
          </w:tcPr>
          <w:p w:rsidR="006911C2" w:rsidRPr="00F15D0E" w:rsidRDefault="006911C2" w:rsidP="006911C2">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599"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495"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96"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56" w:type="pct"/>
            <w:tcBorders>
              <w:top w:val="single" w:sz="4" w:space="0" w:color="auto"/>
              <w:left w:val="single" w:sz="4" w:space="0" w:color="auto"/>
              <w:bottom w:val="single" w:sz="4" w:space="0" w:color="auto"/>
              <w:right w:val="single" w:sz="4" w:space="0" w:color="auto"/>
            </w:tcBorders>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B0059A" w:rsidRPr="00F15D0E" w:rsidTr="00B0059A">
        <w:tc>
          <w:tcPr>
            <w:tcW w:w="219" w:type="pct"/>
            <w:shd w:val="clear" w:color="auto" w:fill="323E4F"/>
            <w:vAlign w:val="center"/>
            <w:hideMark/>
          </w:tcPr>
          <w:p w:rsidR="00B0059A" w:rsidRPr="00F15D0E" w:rsidRDefault="00B0059A" w:rsidP="00B0059A">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R.b.</w:t>
            </w:r>
          </w:p>
        </w:tc>
        <w:tc>
          <w:tcPr>
            <w:tcW w:w="1753" w:type="pct"/>
            <w:shd w:val="clear" w:color="auto" w:fill="323E4F"/>
            <w:vAlign w:val="center"/>
            <w:hideMark/>
          </w:tcPr>
          <w:p w:rsidR="00B0059A" w:rsidRPr="00F15D0E" w:rsidRDefault="00B0059A" w:rsidP="00B0059A">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Naziv dugoročnog, srednjoročnog i godišnjeg planskog dokumenta</w:t>
            </w:r>
          </w:p>
        </w:tc>
        <w:tc>
          <w:tcPr>
            <w:tcW w:w="1582" w:type="pct"/>
            <w:gridSpan w:val="2"/>
            <w:shd w:val="clear" w:color="auto" w:fill="323E4F"/>
            <w:vAlign w:val="center"/>
            <w:hideMark/>
          </w:tcPr>
          <w:p w:rsidR="00B0059A" w:rsidRPr="00F15D0E" w:rsidRDefault="00B0059A" w:rsidP="00B0059A">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Razlozi za izradu</w:t>
            </w:r>
          </w:p>
        </w:tc>
        <w:tc>
          <w:tcPr>
            <w:tcW w:w="991" w:type="pct"/>
            <w:gridSpan w:val="2"/>
            <w:shd w:val="clear" w:color="auto" w:fill="323E4F"/>
            <w:vAlign w:val="center"/>
            <w:hideMark/>
          </w:tcPr>
          <w:p w:rsidR="00B0059A" w:rsidRPr="00F15D0E" w:rsidRDefault="00B0059A" w:rsidP="00B0059A">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(institucija BiH)</w:t>
            </w:r>
          </w:p>
        </w:tc>
        <w:tc>
          <w:tcPr>
            <w:tcW w:w="456" w:type="pct"/>
            <w:shd w:val="clear" w:color="auto" w:fill="323E4F"/>
            <w:vAlign w:val="center"/>
            <w:hideMark/>
          </w:tcPr>
          <w:p w:rsidR="00B0059A" w:rsidRPr="00F15D0E" w:rsidRDefault="00B0059A" w:rsidP="00B0059A">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B0059A" w:rsidRPr="00F15D0E" w:rsidTr="00B0059A">
        <w:tc>
          <w:tcPr>
            <w:tcW w:w="219" w:type="pct"/>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1753" w:type="pct"/>
            <w:vAlign w:val="center"/>
          </w:tcPr>
          <w:p w:rsidR="00B0059A" w:rsidRPr="00F15D0E" w:rsidRDefault="00B0059A" w:rsidP="00B0059A">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Srednjoročni plan rada Agencije za period 2025. – 2027.</w:t>
            </w:r>
          </w:p>
          <w:p w:rsidR="00B0059A" w:rsidRPr="00F15D0E" w:rsidRDefault="00B0059A" w:rsidP="00B0059A">
            <w:pPr>
              <w:spacing w:after="0" w:line="240" w:lineRule="auto"/>
              <w:rPr>
                <w:rFonts w:ascii="Times New Roman" w:eastAsia="Times New Roman" w:hAnsi="Times New Roman"/>
                <w:sz w:val="20"/>
                <w:szCs w:val="20"/>
                <w:lang w:val="hr-BA"/>
              </w:rPr>
            </w:pPr>
          </w:p>
        </w:tc>
        <w:tc>
          <w:tcPr>
            <w:tcW w:w="1582" w:type="pct"/>
            <w:gridSpan w:val="2"/>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Obveza koja proizlazi iz zakona i podzakonskih akata</w:t>
            </w:r>
          </w:p>
        </w:tc>
        <w:tc>
          <w:tcPr>
            <w:tcW w:w="991" w:type="pct"/>
            <w:gridSpan w:val="2"/>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Agencija za predškolsko, osnovno i srednje obrazovanje</w:t>
            </w:r>
          </w:p>
        </w:tc>
        <w:tc>
          <w:tcPr>
            <w:tcW w:w="456" w:type="pct"/>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B0059A" w:rsidRPr="00F15D0E" w:rsidTr="00B0059A">
        <w:tc>
          <w:tcPr>
            <w:tcW w:w="219" w:type="pct"/>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1753" w:type="pct"/>
            <w:vAlign w:val="center"/>
          </w:tcPr>
          <w:p w:rsidR="00B0059A" w:rsidRPr="00F15D0E" w:rsidRDefault="00B0059A" w:rsidP="00B0059A">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Program rada Agencije za 2025. godinu</w:t>
            </w:r>
          </w:p>
          <w:p w:rsidR="00B0059A" w:rsidRPr="00F15D0E" w:rsidRDefault="00B0059A" w:rsidP="00B0059A">
            <w:pPr>
              <w:spacing w:after="0" w:line="240" w:lineRule="auto"/>
              <w:rPr>
                <w:rFonts w:ascii="Times New Roman" w:eastAsia="Times New Roman" w:hAnsi="Times New Roman"/>
                <w:sz w:val="20"/>
                <w:szCs w:val="20"/>
                <w:lang w:val="hr-BA"/>
              </w:rPr>
            </w:pPr>
          </w:p>
        </w:tc>
        <w:tc>
          <w:tcPr>
            <w:tcW w:w="1582" w:type="pct"/>
            <w:gridSpan w:val="2"/>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Obveza koja proizlazi iz zakona i podzakonskih akata</w:t>
            </w:r>
          </w:p>
        </w:tc>
        <w:tc>
          <w:tcPr>
            <w:tcW w:w="991" w:type="pct"/>
            <w:gridSpan w:val="2"/>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Agencija za predškolsko, osnovno i srednje obrazovanje</w:t>
            </w:r>
          </w:p>
        </w:tc>
        <w:tc>
          <w:tcPr>
            <w:tcW w:w="456" w:type="pct"/>
            <w:vAlign w:val="center"/>
          </w:tcPr>
          <w:p w:rsidR="00B0059A" w:rsidRPr="00F15D0E" w:rsidRDefault="00B0059A" w:rsidP="00B0059A">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186DE8" w:rsidRPr="00F15D0E" w:rsidRDefault="00186DE8" w:rsidP="00186DE8">
      <w:pPr>
        <w:spacing w:after="0" w:line="240" w:lineRule="auto"/>
        <w:jc w:val="both"/>
        <w:rPr>
          <w:rFonts w:ascii="Times New Roman" w:hAnsi="Times New Roman"/>
          <w:sz w:val="2"/>
          <w:szCs w:val="2"/>
          <w:lang w:val="hr-BA"/>
        </w:rPr>
      </w:pPr>
      <w:r w:rsidRPr="00F15D0E">
        <w:rPr>
          <w:rFonts w:ascii="Times New Roman" w:hAnsi="Times New Roman"/>
          <w:sz w:val="24"/>
          <w:szCs w:val="24"/>
          <w:lang w:val="hr-BA"/>
        </w:rPr>
        <w:br w:type="page"/>
      </w:r>
    </w:p>
    <w:p w:rsidR="006F4853" w:rsidRPr="00F15D0E" w:rsidRDefault="006F4853" w:rsidP="006F4853">
      <w:pPr>
        <w:spacing w:after="0" w:line="240" w:lineRule="auto"/>
        <w:jc w:val="both"/>
        <w:rPr>
          <w:rFonts w:ascii="Times New Roman" w:hAnsi="Times New Roman"/>
          <w:sz w:val="2"/>
          <w:szCs w:val="2"/>
          <w:lang w:val="hr-BA"/>
        </w:rPr>
      </w:pPr>
    </w:p>
    <w:p w:rsidR="00186DE8" w:rsidRPr="00F15D0E" w:rsidRDefault="00186DE8" w:rsidP="00186DE8">
      <w:pPr>
        <w:spacing w:after="0" w:line="240" w:lineRule="auto"/>
        <w:jc w:val="both"/>
        <w:rPr>
          <w:rFonts w:ascii="Times New Roman" w:hAnsi="Times New Roman"/>
          <w:i/>
          <w:sz w:val="2"/>
          <w:szCs w:val="2"/>
          <w:lang w:val="hr-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889"/>
        <w:gridCol w:w="2613"/>
        <w:gridCol w:w="1571"/>
        <w:gridCol w:w="1607"/>
        <w:gridCol w:w="1386"/>
        <w:gridCol w:w="1272"/>
      </w:tblGrid>
      <w:tr w:rsidR="00186DE8" w:rsidRPr="00F15D0E" w:rsidTr="001174A9">
        <w:trPr>
          <w:trHeight w:val="667"/>
        </w:trPr>
        <w:tc>
          <w:tcPr>
            <w:tcW w:w="5000" w:type="pct"/>
            <w:gridSpan w:val="7"/>
            <w:shd w:val="clear" w:color="auto" w:fill="323E4F"/>
            <w:vAlign w:val="center"/>
          </w:tcPr>
          <w:p w:rsidR="00186DE8" w:rsidRPr="00F15D0E" w:rsidRDefault="00186DE8" w:rsidP="001174A9">
            <w:pPr>
              <w:pStyle w:val="Naslov2"/>
              <w:spacing w:before="0" w:after="0" w:line="240" w:lineRule="auto"/>
              <w:rPr>
                <w:rFonts w:ascii="Times New Roman" w:hAnsi="Times New Roman"/>
                <w:b w:val="0"/>
                <w:sz w:val="20"/>
                <w:szCs w:val="20"/>
                <w:lang w:val="hr-BA"/>
              </w:rPr>
            </w:pPr>
            <w:bookmarkStart w:id="10" w:name="_Toc149296656"/>
            <w:r w:rsidRPr="00F15D0E">
              <w:rPr>
                <w:rFonts w:ascii="Times New Roman" w:hAnsi="Times New Roman"/>
                <w:i w:val="0"/>
                <w:sz w:val="20"/>
                <w:szCs w:val="20"/>
                <w:lang w:val="hr-BA"/>
              </w:rPr>
              <w:t>PLAN RAZMATRANJA MEĐUNARODNIH BILATERALNIH UGOVORA I PRISTUPANJA KONVENCIJAMA I DRUGIM MEĐUNARODNIM SPORAZUMIMA</w:t>
            </w:r>
            <w:bookmarkEnd w:id="10"/>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7"/>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271E55">
        <w:trPr>
          <w:trHeight w:val="1228"/>
        </w:trPr>
        <w:tc>
          <w:tcPr>
            <w:tcW w:w="2909" w:type="pct"/>
            <w:gridSpan w:val="3"/>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562"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576"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497"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56"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271E55" w:rsidRPr="00F15D0E" w:rsidTr="00271E55">
        <w:trPr>
          <w:trHeight w:val="622"/>
        </w:trPr>
        <w:tc>
          <w:tcPr>
            <w:tcW w:w="2909" w:type="pct"/>
            <w:gridSpan w:val="3"/>
            <w:tcBorders>
              <w:left w:val="single" w:sz="4" w:space="0" w:color="auto"/>
              <w:right w:val="single" w:sz="4" w:space="0" w:color="auto"/>
            </w:tcBorders>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(međunarodnih)  istraživanja u obrazovanju</w:t>
            </w:r>
          </w:p>
        </w:tc>
        <w:tc>
          <w:tcPr>
            <w:tcW w:w="562" w:type="pct"/>
            <w:tcBorders>
              <w:top w:val="single" w:sz="4" w:space="0" w:color="auto"/>
              <w:left w:val="single" w:sz="4" w:space="0" w:color="auto"/>
              <w:bottom w:val="single" w:sz="4" w:space="0" w:color="auto"/>
              <w:right w:val="single" w:sz="4" w:space="0" w:color="auto"/>
            </w:tcBorders>
            <w:vAlign w:val="center"/>
          </w:tcPr>
          <w:p w:rsidR="00271E55" w:rsidRPr="00F15D0E" w:rsidRDefault="00271E55" w:rsidP="00DC2C0B">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 xml:space="preserve">Broj urađenih </w:t>
            </w:r>
            <w:r w:rsidR="00DC2C0B" w:rsidRPr="00F15D0E">
              <w:rPr>
                <w:rFonts w:ascii="Times New Roman" w:eastAsia="Times New Roman" w:hAnsi="Times New Roman"/>
                <w:sz w:val="20"/>
                <w:szCs w:val="20"/>
                <w:lang w:val="hr-BA"/>
              </w:rPr>
              <w:t>izvješća</w:t>
            </w:r>
          </w:p>
        </w:tc>
        <w:tc>
          <w:tcPr>
            <w:tcW w:w="576" w:type="pct"/>
            <w:tcBorders>
              <w:top w:val="single" w:sz="4" w:space="0" w:color="auto"/>
              <w:left w:val="single" w:sz="4" w:space="0" w:color="auto"/>
              <w:bottom w:val="single" w:sz="4" w:space="0" w:color="auto"/>
              <w:right w:val="single" w:sz="4" w:space="0" w:color="auto"/>
            </w:tcBorders>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497" w:type="pct"/>
            <w:tcBorders>
              <w:top w:val="single" w:sz="4" w:space="0" w:color="auto"/>
              <w:left w:val="single" w:sz="4" w:space="0" w:color="auto"/>
              <w:bottom w:val="single" w:sz="4" w:space="0" w:color="auto"/>
              <w:right w:val="single" w:sz="4" w:space="0" w:color="auto"/>
            </w:tcBorders>
            <w:vAlign w:val="center"/>
          </w:tcPr>
          <w:p w:rsidR="00271E55" w:rsidRPr="00F15D0E" w:rsidRDefault="00DC2C0B"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3</w:t>
            </w:r>
          </w:p>
        </w:tc>
        <w:tc>
          <w:tcPr>
            <w:tcW w:w="456" w:type="pct"/>
            <w:tcBorders>
              <w:top w:val="single" w:sz="4" w:space="0" w:color="auto"/>
              <w:left w:val="single" w:sz="4" w:space="0" w:color="auto"/>
              <w:bottom w:val="single" w:sz="4" w:space="0" w:color="auto"/>
              <w:right w:val="single" w:sz="4" w:space="0" w:color="auto"/>
            </w:tcBorders>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47767A">
        <w:tc>
          <w:tcPr>
            <w:tcW w:w="219"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R.b.</w:t>
            </w:r>
          </w:p>
        </w:tc>
        <w:tc>
          <w:tcPr>
            <w:tcW w:w="1753"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Naziv međunarodnog ugovora, konvencije i drugog sporazuma</w:t>
            </w:r>
          </w:p>
        </w:tc>
        <w:tc>
          <w:tcPr>
            <w:tcW w:w="1500" w:type="pct"/>
            <w:gridSpan w:val="2"/>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Razlozi za izradu</w:t>
            </w:r>
          </w:p>
        </w:tc>
        <w:tc>
          <w:tcPr>
            <w:tcW w:w="1073" w:type="pct"/>
            <w:gridSpan w:val="2"/>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(institucija BiH)</w:t>
            </w:r>
          </w:p>
        </w:tc>
        <w:tc>
          <w:tcPr>
            <w:tcW w:w="456"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186DE8" w:rsidRPr="00F15D0E" w:rsidTr="0047767A">
        <w:tc>
          <w:tcPr>
            <w:tcW w:w="219" w:type="pct"/>
            <w:vAlign w:val="center"/>
          </w:tcPr>
          <w:p w:rsidR="00186DE8" w:rsidRPr="00F15D0E" w:rsidRDefault="00186DE8" w:rsidP="006F4853">
            <w:pPr>
              <w:pStyle w:val="Odlomakpopisa"/>
              <w:numPr>
                <w:ilvl w:val="0"/>
                <w:numId w:val="30"/>
              </w:numPr>
              <w:spacing w:after="0" w:line="240" w:lineRule="auto"/>
              <w:jc w:val="center"/>
              <w:rPr>
                <w:rFonts w:ascii="Times New Roman" w:eastAsia="Times New Roman" w:hAnsi="Times New Roman"/>
                <w:sz w:val="20"/>
                <w:szCs w:val="20"/>
                <w:lang w:val="hr-BA"/>
              </w:rPr>
            </w:pPr>
          </w:p>
        </w:tc>
        <w:tc>
          <w:tcPr>
            <w:tcW w:w="1753" w:type="pct"/>
            <w:vAlign w:val="center"/>
          </w:tcPr>
          <w:p w:rsidR="00186DE8" w:rsidRPr="00F15D0E" w:rsidRDefault="006F4853"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Sporazu</w:t>
            </w:r>
            <w:r w:rsidR="00271E55" w:rsidRPr="00F15D0E">
              <w:rPr>
                <w:rFonts w:ascii="Times New Roman" w:eastAsia="Times New Roman" w:hAnsi="Times New Roman"/>
                <w:sz w:val="20"/>
                <w:szCs w:val="20"/>
                <w:lang w:val="hr-BA"/>
              </w:rPr>
              <w:t>m o sudjelovanju u studiji PISA</w:t>
            </w:r>
            <w:r w:rsidRPr="00F15D0E">
              <w:rPr>
                <w:rFonts w:ascii="Times New Roman" w:eastAsia="Times New Roman" w:hAnsi="Times New Roman"/>
                <w:sz w:val="20"/>
                <w:szCs w:val="20"/>
                <w:lang w:val="hr-BA"/>
              </w:rPr>
              <w:t xml:space="preserve"> 2025</w:t>
            </w:r>
          </w:p>
        </w:tc>
        <w:tc>
          <w:tcPr>
            <w:tcW w:w="1500" w:type="pct"/>
            <w:gridSpan w:val="2"/>
            <w:vAlign w:val="center"/>
          </w:tcPr>
          <w:p w:rsidR="00186DE8" w:rsidRPr="00F15D0E" w:rsidRDefault="00271E55"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studije PISA 2025</w:t>
            </w:r>
            <w:r w:rsidR="006F4853" w:rsidRPr="00F15D0E">
              <w:rPr>
                <w:rFonts w:ascii="Times New Roman" w:eastAsia="Times New Roman" w:hAnsi="Times New Roman"/>
                <w:sz w:val="20"/>
                <w:szCs w:val="20"/>
                <w:lang w:val="hr-BA"/>
              </w:rPr>
              <w:t xml:space="preserve"> u cilju praćenja napretka reformi obrazovnih sustava u Bosni i Hercegovini</w:t>
            </w:r>
          </w:p>
        </w:tc>
        <w:tc>
          <w:tcPr>
            <w:tcW w:w="1073" w:type="pct"/>
            <w:gridSpan w:val="2"/>
            <w:vAlign w:val="center"/>
          </w:tcPr>
          <w:p w:rsidR="00186DE8" w:rsidRPr="00F15D0E" w:rsidRDefault="006F4853" w:rsidP="001174A9">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Agencija za predškolsko, osnovno i srednje obrazovanje</w:t>
            </w:r>
          </w:p>
        </w:tc>
        <w:tc>
          <w:tcPr>
            <w:tcW w:w="456" w:type="pct"/>
            <w:vAlign w:val="center"/>
          </w:tcPr>
          <w:p w:rsidR="00186DE8" w:rsidRPr="00F15D0E" w:rsidRDefault="006F4853" w:rsidP="001174A9">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186DE8" w:rsidRPr="00F15D0E" w:rsidTr="0047767A">
        <w:tc>
          <w:tcPr>
            <w:tcW w:w="219" w:type="pct"/>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c>
          <w:tcPr>
            <w:tcW w:w="1753" w:type="pct"/>
            <w:vAlign w:val="center"/>
          </w:tcPr>
          <w:p w:rsidR="00186DE8" w:rsidRPr="00F15D0E" w:rsidRDefault="00186DE8" w:rsidP="001174A9">
            <w:pPr>
              <w:spacing w:after="0" w:line="240" w:lineRule="auto"/>
              <w:rPr>
                <w:rFonts w:ascii="Times New Roman" w:eastAsia="Times New Roman" w:hAnsi="Times New Roman"/>
                <w:sz w:val="20"/>
                <w:szCs w:val="20"/>
                <w:lang w:val="hr-BA"/>
              </w:rPr>
            </w:pPr>
          </w:p>
        </w:tc>
        <w:tc>
          <w:tcPr>
            <w:tcW w:w="1500" w:type="pct"/>
            <w:gridSpan w:val="2"/>
            <w:vAlign w:val="center"/>
          </w:tcPr>
          <w:p w:rsidR="00186DE8" w:rsidRPr="00F15D0E" w:rsidRDefault="00186DE8" w:rsidP="001174A9">
            <w:pPr>
              <w:spacing w:after="0" w:line="240" w:lineRule="auto"/>
              <w:rPr>
                <w:rFonts w:ascii="Times New Roman" w:eastAsia="Times New Roman" w:hAnsi="Times New Roman"/>
                <w:sz w:val="20"/>
                <w:szCs w:val="20"/>
                <w:lang w:val="hr-BA"/>
              </w:rPr>
            </w:pPr>
          </w:p>
        </w:tc>
        <w:tc>
          <w:tcPr>
            <w:tcW w:w="1073" w:type="pct"/>
            <w:gridSpan w:val="2"/>
            <w:vAlign w:val="center"/>
          </w:tcPr>
          <w:p w:rsidR="00186DE8" w:rsidRPr="00F15D0E" w:rsidRDefault="00186DE8" w:rsidP="001174A9">
            <w:pPr>
              <w:spacing w:after="0" w:line="240" w:lineRule="auto"/>
              <w:rPr>
                <w:rFonts w:ascii="Times New Roman" w:eastAsia="Times New Roman" w:hAnsi="Times New Roman"/>
                <w:sz w:val="20"/>
                <w:szCs w:val="20"/>
                <w:lang w:val="hr-BA"/>
              </w:rPr>
            </w:pPr>
          </w:p>
        </w:tc>
        <w:tc>
          <w:tcPr>
            <w:tcW w:w="456" w:type="pct"/>
            <w:vAlign w:val="center"/>
          </w:tcPr>
          <w:p w:rsidR="00186DE8" w:rsidRPr="00F15D0E" w:rsidRDefault="00186DE8" w:rsidP="001174A9">
            <w:pPr>
              <w:spacing w:after="0" w:line="240" w:lineRule="auto"/>
              <w:jc w:val="center"/>
              <w:rPr>
                <w:rFonts w:ascii="Times New Roman" w:eastAsia="Times New Roman" w:hAnsi="Times New Roman"/>
                <w:sz w:val="20"/>
                <w:szCs w:val="20"/>
                <w:lang w:val="hr-BA"/>
              </w:rPr>
            </w:pPr>
          </w:p>
        </w:tc>
      </w:tr>
    </w:tbl>
    <w:p w:rsidR="00186DE8" w:rsidRPr="00F15D0E" w:rsidRDefault="00186DE8" w:rsidP="00186DE8">
      <w:pPr>
        <w:rPr>
          <w:rFonts w:ascii="Times New Roman" w:hAnsi="Times New Roman"/>
          <w:sz w:val="2"/>
          <w:szCs w:val="2"/>
          <w:lang w:val="hr-BA"/>
        </w:rPr>
      </w:pPr>
      <w:r w:rsidRPr="00F15D0E">
        <w:rPr>
          <w:lang w:val="hr-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895"/>
        <w:gridCol w:w="2628"/>
        <w:gridCol w:w="1571"/>
        <w:gridCol w:w="1476"/>
        <w:gridCol w:w="1529"/>
        <w:gridCol w:w="1233"/>
      </w:tblGrid>
      <w:tr w:rsidR="00186DE8" w:rsidRPr="00F15D0E" w:rsidTr="001174A9">
        <w:trPr>
          <w:trHeight w:val="384"/>
        </w:trPr>
        <w:tc>
          <w:tcPr>
            <w:tcW w:w="5000" w:type="pct"/>
            <w:gridSpan w:val="7"/>
            <w:shd w:val="clear" w:color="auto" w:fill="323E4F"/>
            <w:vAlign w:val="center"/>
          </w:tcPr>
          <w:p w:rsidR="00186DE8" w:rsidRPr="00F15D0E" w:rsidRDefault="00186DE8" w:rsidP="001174A9">
            <w:pPr>
              <w:pStyle w:val="Naslov2"/>
              <w:spacing w:before="0" w:after="0" w:line="240" w:lineRule="auto"/>
              <w:rPr>
                <w:rFonts w:ascii="Times New Roman" w:hAnsi="Times New Roman"/>
                <w:i w:val="0"/>
                <w:sz w:val="20"/>
                <w:szCs w:val="20"/>
                <w:lang w:val="hr-BA"/>
              </w:rPr>
            </w:pPr>
            <w:bookmarkStart w:id="11" w:name="_Toc149296657"/>
            <w:r w:rsidRPr="00F15D0E">
              <w:rPr>
                <w:rFonts w:ascii="Times New Roman" w:hAnsi="Times New Roman"/>
                <w:i w:val="0"/>
                <w:sz w:val="20"/>
                <w:szCs w:val="20"/>
                <w:lang w:val="hr-BA"/>
              </w:rPr>
              <w:lastRenderedPageBreak/>
              <w:t>PLAN USVAJANJA ANALIZA, INFORMACIJA I IZVJEŠĆA</w:t>
            </w:r>
            <w:bookmarkEnd w:id="11"/>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Strateški cilj: Društvo jednakih mogućnosti</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Prioritet: Unaprijediti politike iz oblasti obrazovanja</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Srednjoročni cilj: Unaprjeđenje politika, izvršenje međunarodnih obveza i razvoj kvaliteta u oblasti obrazovanja u BiH</w:t>
            </w:r>
          </w:p>
        </w:tc>
      </w:tr>
      <w:tr w:rsidR="0047767A" w:rsidRPr="00F15D0E" w:rsidTr="001174A9">
        <w:trPr>
          <w:trHeight w:val="263"/>
        </w:trPr>
        <w:tc>
          <w:tcPr>
            <w:tcW w:w="5000" w:type="pct"/>
            <w:gridSpan w:val="7"/>
            <w:shd w:val="clear" w:color="auto" w:fill="auto"/>
            <w:vAlign w:val="center"/>
          </w:tcPr>
          <w:p w:rsidR="0047767A" w:rsidRPr="00F15D0E" w:rsidRDefault="0047767A" w:rsidP="0047767A">
            <w:pPr>
              <w:spacing w:after="0" w:line="240" w:lineRule="auto"/>
              <w:rPr>
                <w:rFonts w:ascii="Times New Roman" w:hAnsi="Times New Roman"/>
                <w:b/>
                <w:sz w:val="20"/>
                <w:szCs w:val="20"/>
                <w:lang w:val="hr-BA"/>
              </w:rPr>
            </w:pPr>
            <w:r w:rsidRPr="00F15D0E">
              <w:rPr>
                <w:rFonts w:ascii="Times New Roman" w:hAnsi="Times New Roman"/>
                <w:b/>
                <w:sz w:val="20"/>
                <w:szCs w:val="20"/>
                <w:lang w:val="hr-BA"/>
              </w:rPr>
              <w:t>Program u DOP-u:</w:t>
            </w:r>
            <w:r w:rsidR="006911C2" w:rsidRPr="00F15D0E">
              <w:rPr>
                <w:rFonts w:ascii="Times New Roman" w:hAnsi="Times New Roman"/>
                <w:b/>
                <w:sz w:val="20"/>
                <w:szCs w:val="20"/>
                <w:lang w:val="hr-BA"/>
              </w:rPr>
              <w:t xml:space="preserve"> 0071030</w:t>
            </w:r>
          </w:p>
        </w:tc>
      </w:tr>
      <w:tr w:rsidR="006911C2" w:rsidRPr="00F15D0E" w:rsidTr="001174A9">
        <w:trPr>
          <w:trHeight w:val="263"/>
        </w:trPr>
        <w:tc>
          <w:tcPr>
            <w:tcW w:w="5000" w:type="pct"/>
            <w:gridSpan w:val="7"/>
            <w:shd w:val="clear" w:color="auto" w:fill="auto"/>
            <w:vAlign w:val="center"/>
          </w:tcPr>
          <w:p w:rsidR="006911C2" w:rsidRPr="00F15D0E" w:rsidRDefault="006911C2" w:rsidP="006911C2">
            <w:pPr>
              <w:spacing w:after="0" w:line="240" w:lineRule="auto"/>
              <w:rPr>
                <w:rFonts w:ascii="Times New Roman" w:hAnsi="Times New Roman"/>
                <w:b/>
                <w:sz w:val="20"/>
                <w:szCs w:val="20"/>
                <w:lang w:val="hr-BA"/>
              </w:rPr>
            </w:pPr>
            <w:r w:rsidRPr="00F15D0E">
              <w:rPr>
                <w:rFonts w:ascii="Times New Roman" w:eastAsia="Times New Roman" w:hAnsi="Times New Roman"/>
                <w:b/>
                <w:sz w:val="20"/>
                <w:szCs w:val="20"/>
                <w:lang w:val="hr-BA"/>
              </w:rPr>
              <w:t>Program: Uspostava standarda, ocjenjivanje postignutih rezultata i razvoj zajedničke jezgre nastavnih planova i programa (ZJNPP) u predškolskom, osnovnom i srednjem obrazovanju i drugi stručni poslovi u oblasti standarda znanja i ocjenjivanja kvalitete obrazovanja</w:t>
            </w:r>
          </w:p>
        </w:tc>
      </w:tr>
      <w:tr w:rsidR="00186DE8" w:rsidRPr="00F15D0E" w:rsidTr="001174A9">
        <w:trPr>
          <w:trHeight w:val="1228"/>
        </w:trPr>
        <w:tc>
          <w:tcPr>
            <w:tcW w:w="2918" w:type="pct"/>
            <w:gridSpan w:val="3"/>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Projekt/programska aktivnost</w:t>
            </w:r>
          </w:p>
        </w:tc>
        <w:tc>
          <w:tcPr>
            <w:tcW w:w="563"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Mjerljivi pokazatelj izvršenja</w:t>
            </w:r>
          </w:p>
          <w:p w:rsidR="00186DE8" w:rsidRPr="00F15D0E" w:rsidRDefault="00186DE8" w:rsidP="001174A9">
            <w:pPr>
              <w:spacing w:after="0" w:line="240" w:lineRule="auto"/>
              <w:jc w:val="center"/>
              <w:rPr>
                <w:rFonts w:ascii="Times New Roman" w:hAnsi="Times New Roman"/>
                <w:bCs/>
                <w:color w:val="FFFFFF"/>
                <w:sz w:val="20"/>
                <w:szCs w:val="20"/>
                <w:lang w:val="hr-BA" w:eastAsia="bs-Latn-BA"/>
              </w:rPr>
            </w:pPr>
            <w:r w:rsidRPr="00F15D0E">
              <w:rPr>
                <w:rFonts w:ascii="Times New Roman" w:hAnsi="Times New Roman"/>
                <w:bCs/>
                <w:color w:val="FFFFFF"/>
                <w:sz w:val="20"/>
                <w:szCs w:val="20"/>
                <w:lang w:val="hr-BA" w:eastAsia="bs-Latn-BA"/>
              </w:rPr>
              <w:t>(%, broj, opisno)</w:t>
            </w:r>
          </w:p>
        </w:tc>
        <w:tc>
          <w:tcPr>
            <w:tcW w:w="529" w:type="pct"/>
            <w:shd w:val="clear" w:color="000000" w:fill="333F4F"/>
            <w:vAlign w:val="center"/>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Polazna vrijednost</w:t>
            </w:r>
          </w:p>
        </w:tc>
        <w:tc>
          <w:tcPr>
            <w:tcW w:w="548" w:type="pct"/>
            <w:shd w:val="clear" w:color="000000" w:fill="333F4F"/>
            <w:vAlign w:val="center"/>
            <w:hideMark/>
          </w:tcPr>
          <w:p w:rsidR="00186DE8" w:rsidRPr="00F15D0E" w:rsidRDefault="00186DE8" w:rsidP="001174A9">
            <w:pPr>
              <w:spacing w:after="0" w:line="240" w:lineRule="auto"/>
              <w:jc w:val="center"/>
              <w:rPr>
                <w:rFonts w:ascii="Times New Roman" w:hAnsi="Times New Roman"/>
                <w:b/>
                <w:bCs/>
                <w:color w:val="FFFFFF"/>
                <w:sz w:val="20"/>
                <w:szCs w:val="20"/>
                <w:lang w:val="hr-BA" w:eastAsia="bs-Latn-BA"/>
              </w:rPr>
            </w:pPr>
            <w:r w:rsidRPr="00F15D0E">
              <w:rPr>
                <w:rFonts w:ascii="Times New Roman" w:hAnsi="Times New Roman"/>
                <w:b/>
                <w:bCs/>
                <w:color w:val="FFFFFF"/>
                <w:sz w:val="20"/>
                <w:szCs w:val="20"/>
                <w:lang w:val="hr-BA" w:eastAsia="bs-Latn-BA"/>
              </w:rPr>
              <w:t>Ciljana godišnja vrijednost</w:t>
            </w:r>
          </w:p>
        </w:tc>
        <w:tc>
          <w:tcPr>
            <w:tcW w:w="442" w:type="pct"/>
            <w:shd w:val="clear" w:color="000000" w:fill="333F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hAnsi="Times New Roman"/>
                <w:b/>
                <w:bCs/>
                <w:color w:val="FFFFFF"/>
                <w:sz w:val="20"/>
                <w:szCs w:val="20"/>
                <w:lang w:val="hr-BA"/>
              </w:rPr>
              <w:t xml:space="preserve">Izvori financiranja </w:t>
            </w:r>
            <w:r w:rsidRPr="00F15D0E">
              <w:rPr>
                <w:rFonts w:ascii="Times New Roman" w:hAnsi="Times New Roman"/>
                <w:bCs/>
                <w:color w:val="FFFFFF"/>
                <w:sz w:val="20"/>
                <w:szCs w:val="20"/>
                <w:lang w:val="hr-BA"/>
              </w:rPr>
              <w:t>(proračun, krediti, donacije, ostali izvori)</w:t>
            </w:r>
          </w:p>
        </w:tc>
      </w:tr>
      <w:tr w:rsidR="00271E55" w:rsidRPr="00F15D0E" w:rsidTr="00271E55">
        <w:trPr>
          <w:trHeight w:val="760"/>
        </w:trPr>
        <w:tc>
          <w:tcPr>
            <w:tcW w:w="2918" w:type="pct"/>
            <w:gridSpan w:val="3"/>
            <w:tcBorders>
              <w:left w:val="single" w:sz="4" w:space="0" w:color="auto"/>
              <w:right w:val="single" w:sz="4" w:space="0" w:color="auto"/>
            </w:tcBorders>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563" w:type="pct"/>
            <w:tcBorders>
              <w:top w:val="single" w:sz="4" w:space="0" w:color="auto"/>
              <w:left w:val="single" w:sz="4" w:space="0" w:color="auto"/>
              <w:bottom w:val="single" w:sz="4" w:space="0" w:color="auto"/>
              <w:right w:val="single" w:sz="4" w:space="0" w:color="auto"/>
            </w:tcBorders>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Broj urađenih dokumenata</w:t>
            </w:r>
          </w:p>
        </w:tc>
        <w:tc>
          <w:tcPr>
            <w:tcW w:w="529" w:type="pct"/>
            <w:tcBorders>
              <w:top w:val="single" w:sz="4" w:space="0" w:color="auto"/>
              <w:left w:val="single" w:sz="4" w:space="0" w:color="auto"/>
              <w:bottom w:val="single" w:sz="4" w:space="0" w:color="auto"/>
              <w:right w:val="single" w:sz="4" w:space="0" w:color="auto"/>
            </w:tcBorders>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0</w:t>
            </w:r>
          </w:p>
        </w:tc>
        <w:tc>
          <w:tcPr>
            <w:tcW w:w="548" w:type="pct"/>
            <w:tcBorders>
              <w:top w:val="single" w:sz="4" w:space="0" w:color="auto"/>
              <w:left w:val="single" w:sz="4" w:space="0" w:color="auto"/>
              <w:bottom w:val="single" w:sz="4" w:space="0" w:color="auto"/>
              <w:right w:val="single" w:sz="4" w:space="0" w:color="auto"/>
            </w:tcBorders>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442" w:type="pct"/>
            <w:tcBorders>
              <w:top w:val="single" w:sz="4" w:space="0" w:color="auto"/>
              <w:left w:val="single" w:sz="4" w:space="0" w:color="auto"/>
              <w:bottom w:val="single" w:sz="4" w:space="0" w:color="auto"/>
              <w:right w:val="single" w:sz="4" w:space="0" w:color="auto"/>
            </w:tcBorders>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Proračun</w:t>
            </w:r>
          </w:p>
        </w:tc>
      </w:tr>
      <w:tr w:rsidR="00186DE8" w:rsidRPr="00F15D0E" w:rsidTr="001174A9">
        <w:tc>
          <w:tcPr>
            <w:tcW w:w="221"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R.b.</w:t>
            </w:r>
          </w:p>
        </w:tc>
        <w:tc>
          <w:tcPr>
            <w:tcW w:w="1755"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Naziv analize, informacije i izvješća</w:t>
            </w:r>
          </w:p>
        </w:tc>
        <w:tc>
          <w:tcPr>
            <w:tcW w:w="1505" w:type="pct"/>
            <w:gridSpan w:val="2"/>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Razlozi za izradu</w:t>
            </w:r>
          </w:p>
        </w:tc>
        <w:tc>
          <w:tcPr>
            <w:tcW w:w="1077" w:type="pct"/>
            <w:gridSpan w:val="2"/>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color w:val="FFFFFF"/>
                <w:sz w:val="20"/>
                <w:szCs w:val="20"/>
                <w:lang w:val="hr-BA"/>
              </w:rPr>
            </w:pPr>
            <w:r w:rsidRPr="00F15D0E">
              <w:rPr>
                <w:rFonts w:ascii="Times New Roman" w:eastAsia="Times New Roman" w:hAnsi="Times New Roman"/>
                <w:b/>
                <w:color w:val="FFFFFF"/>
                <w:sz w:val="20"/>
                <w:szCs w:val="20"/>
                <w:lang w:val="hr-BA"/>
              </w:rPr>
              <w:t xml:space="preserve">Nositelj </w:t>
            </w:r>
            <w:r w:rsidRPr="00F15D0E">
              <w:rPr>
                <w:rFonts w:ascii="Times New Roman" w:eastAsia="Times New Roman" w:hAnsi="Times New Roman"/>
                <w:color w:val="FFFFFF"/>
                <w:sz w:val="20"/>
                <w:szCs w:val="20"/>
                <w:lang w:val="hr-BA"/>
              </w:rPr>
              <w:t>(institucija BiH)</w:t>
            </w:r>
          </w:p>
        </w:tc>
        <w:tc>
          <w:tcPr>
            <w:tcW w:w="442" w:type="pct"/>
            <w:shd w:val="clear" w:color="auto" w:fill="323E4F"/>
            <w:vAlign w:val="center"/>
            <w:hideMark/>
          </w:tcPr>
          <w:p w:rsidR="00186DE8" w:rsidRPr="00F15D0E" w:rsidRDefault="00186DE8" w:rsidP="001174A9">
            <w:pPr>
              <w:spacing w:after="0" w:line="240" w:lineRule="auto"/>
              <w:jc w:val="center"/>
              <w:rPr>
                <w:rFonts w:ascii="Times New Roman" w:eastAsia="Times New Roman" w:hAnsi="Times New Roman"/>
                <w:b/>
                <w:i/>
                <w:color w:val="FFFFFF"/>
                <w:sz w:val="20"/>
                <w:szCs w:val="20"/>
                <w:lang w:val="hr-BA"/>
              </w:rPr>
            </w:pPr>
            <w:r w:rsidRPr="00F15D0E">
              <w:rPr>
                <w:rFonts w:ascii="Times New Roman" w:eastAsia="Times New Roman" w:hAnsi="Times New Roman"/>
                <w:b/>
                <w:color w:val="FFFFFF"/>
                <w:sz w:val="20"/>
                <w:szCs w:val="20"/>
                <w:lang w:val="hr-BA"/>
              </w:rPr>
              <w:t>Planirani kvartal za realizaciju</w:t>
            </w:r>
          </w:p>
        </w:tc>
      </w:tr>
      <w:tr w:rsidR="00271E55" w:rsidRPr="00F15D0E" w:rsidTr="001174A9">
        <w:tc>
          <w:tcPr>
            <w:tcW w:w="221" w:type="pct"/>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w:t>
            </w:r>
          </w:p>
        </w:tc>
        <w:tc>
          <w:tcPr>
            <w:tcW w:w="1755" w:type="pct"/>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Srednjoročni plan rada Agencije za period 2025. – 2027.</w:t>
            </w:r>
          </w:p>
          <w:p w:rsidR="00271E55" w:rsidRPr="00F15D0E" w:rsidRDefault="00271E55" w:rsidP="00271E55">
            <w:pPr>
              <w:spacing w:after="0" w:line="240" w:lineRule="auto"/>
              <w:rPr>
                <w:rFonts w:ascii="Times New Roman" w:eastAsia="Times New Roman" w:hAnsi="Times New Roman"/>
                <w:sz w:val="20"/>
                <w:szCs w:val="20"/>
                <w:lang w:val="hr-BA"/>
              </w:rPr>
            </w:pPr>
          </w:p>
        </w:tc>
        <w:tc>
          <w:tcPr>
            <w:tcW w:w="1505" w:type="pct"/>
            <w:gridSpan w:val="2"/>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Obveza uspostavljena zakonom i podzakonskim aktima</w:t>
            </w:r>
          </w:p>
        </w:tc>
        <w:tc>
          <w:tcPr>
            <w:tcW w:w="1077" w:type="pct"/>
            <w:gridSpan w:val="2"/>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Agencija za predškolsko, osnovno i srednje obrazovanje</w:t>
            </w:r>
          </w:p>
        </w:tc>
        <w:tc>
          <w:tcPr>
            <w:tcW w:w="442" w:type="pct"/>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r w:rsidR="00271E55" w:rsidRPr="00F15D0E" w:rsidTr="001174A9">
        <w:tc>
          <w:tcPr>
            <w:tcW w:w="221" w:type="pct"/>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2</w:t>
            </w:r>
          </w:p>
        </w:tc>
        <w:tc>
          <w:tcPr>
            <w:tcW w:w="1755" w:type="pct"/>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Program rada Agencije za 2025. godinu</w:t>
            </w:r>
          </w:p>
          <w:p w:rsidR="00271E55" w:rsidRPr="00F15D0E" w:rsidRDefault="00271E55" w:rsidP="00271E55">
            <w:pPr>
              <w:spacing w:after="0" w:line="240" w:lineRule="auto"/>
              <w:rPr>
                <w:rFonts w:ascii="Times New Roman" w:eastAsia="Times New Roman" w:hAnsi="Times New Roman"/>
                <w:sz w:val="20"/>
                <w:szCs w:val="20"/>
                <w:lang w:val="hr-BA"/>
              </w:rPr>
            </w:pPr>
          </w:p>
        </w:tc>
        <w:tc>
          <w:tcPr>
            <w:tcW w:w="1505" w:type="pct"/>
            <w:gridSpan w:val="2"/>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Obveza uspostavljena zakonom i podzakonskim aktima</w:t>
            </w:r>
          </w:p>
        </w:tc>
        <w:tc>
          <w:tcPr>
            <w:tcW w:w="1077" w:type="pct"/>
            <w:gridSpan w:val="2"/>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Agencija za predškolsko, osnovno i srednje obrazovanje</w:t>
            </w:r>
          </w:p>
        </w:tc>
        <w:tc>
          <w:tcPr>
            <w:tcW w:w="442" w:type="pct"/>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I-IV</w:t>
            </w:r>
          </w:p>
        </w:tc>
      </w:tr>
    </w:tbl>
    <w:p w:rsidR="00186DE8" w:rsidRPr="00F15D0E" w:rsidRDefault="00186DE8" w:rsidP="00186DE8">
      <w:pPr>
        <w:pStyle w:val="Naslov1"/>
        <w:spacing w:before="0" w:after="120"/>
        <w:jc w:val="both"/>
        <w:rPr>
          <w:rFonts w:ascii="Times New Roman" w:hAnsi="Times New Roman"/>
          <w:sz w:val="24"/>
          <w:szCs w:val="24"/>
          <w:lang w:val="hr-BA"/>
        </w:rPr>
      </w:pPr>
      <w:r w:rsidRPr="00F15D0E">
        <w:rPr>
          <w:rFonts w:ascii="Times New Roman" w:hAnsi="Times New Roman"/>
          <w:sz w:val="24"/>
          <w:szCs w:val="24"/>
          <w:lang w:val="hr-BA"/>
        </w:rPr>
        <w:br w:type="page"/>
      </w:r>
      <w:bookmarkStart w:id="12" w:name="_Toc149296658"/>
      <w:r w:rsidRPr="00F15D0E">
        <w:rPr>
          <w:rFonts w:ascii="Times New Roman" w:hAnsi="Times New Roman"/>
          <w:sz w:val="24"/>
          <w:szCs w:val="24"/>
          <w:lang w:val="hr-BA"/>
        </w:rPr>
        <w:lastRenderedPageBreak/>
        <w:t>IV - PREGLED FINANCIJSKIH SREDSTAVA ZA REALIZACIJU PROGRAMA RADA</w:t>
      </w:r>
      <w:bookmarkEnd w:id="12"/>
    </w:p>
    <w:p w:rsidR="00186DE8" w:rsidRPr="00F15D0E" w:rsidRDefault="00186DE8" w:rsidP="00186DE8">
      <w:pPr>
        <w:spacing w:after="120" w:line="240" w:lineRule="auto"/>
        <w:jc w:val="both"/>
        <w:rPr>
          <w:rFonts w:ascii="Times New Roman" w:hAnsi="Times New Roman"/>
          <w:i/>
          <w:sz w:val="24"/>
          <w:szCs w:val="24"/>
          <w:lang w:val="hr-BA"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22"/>
        <w:gridCol w:w="3573"/>
        <w:gridCol w:w="2327"/>
        <w:gridCol w:w="1660"/>
        <w:gridCol w:w="1635"/>
        <w:gridCol w:w="1442"/>
        <w:gridCol w:w="1389"/>
      </w:tblGrid>
      <w:tr w:rsidR="00186DE8" w:rsidRPr="00F15D0E" w:rsidTr="001174A9">
        <w:trPr>
          <w:trHeight w:val="269"/>
        </w:trPr>
        <w:tc>
          <w:tcPr>
            <w:tcW w:w="689" w:type="pct"/>
            <w:vMerge w:val="restart"/>
            <w:shd w:val="clear" w:color="auto" w:fill="323E4F"/>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Šifra programa iz BPIMIS-a</w:t>
            </w:r>
          </w:p>
        </w:tc>
        <w:tc>
          <w:tcPr>
            <w:tcW w:w="1281" w:type="pct"/>
            <w:vMerge w:val="restart"/>
            <w:shd w:val="clear" w:color="auto" w:fill="323E4F"/>
            <w:vAlign w:val="center"/>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Naziv programa i projekta/programske aktivnosti</w:t>
            </w:r>
          </w:p>
        </w:tc>
        <w:tc>
          <w:tcPr>
            <w:tcW w:w="834" w:type="pct"/>
            <w:vMerge w:val="restart"/>
            <w:shd w:val="clear" w:color="auto" w:fill="323E4F"/>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eastAsia="Times New Roman" w:hAnsi="Times New Roman"/>
                <w:b/>
                <w:sz w:val="20"/>
                <w:szCs w:val="20"/>
                <w:lang w:val="hr-BA"/>
              </w:rPr>
            </w:pPr>
            <w:r w:rsidRPr="00F15D0E">
              <w:rPr>
                <w:rFonts w:ascii="Times New Roman" w:eastAsia="Times New Roman" w:hAnsi="Times New Roman"/>
                <w:b/>
                <w:sz w:val="20"/>
                <w:szCs w:val="20"/>
                <w:lang w:val="hr-BA"/>
              </w:rPr>
              <w:t>Planirani iznos sredstava za narednu godinu</w:t>
            </w:r>
          </w:p>
        </w:tc>
        <w:tc>
          <w:tcPr>
            <w:tcW w:w="2196" w:type="pct"/>
            <w:gridSpan w:val="4"/>
            <w:shd w:val="clear" w:color="auto" w:fill="323E4F"/>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Izvori financiranja</w:t>
            </w:r>
          </w:p>
        </w:tc>
      </w:tr>
      <w:tr w:rsidR="00186DE8" w:rsidRPr="00F15D0E" w:rsidTr="001174A9">
        <w:trPr>
          <w:trHeight w:val="645"/>
        </w:trPr>
        <w:tc>
          <w:tcPr>
            <w:tcW w:w="689" w:type="pct"/>
            <w:vMerge/>
            <w:shd w:val="clear" w:color="auto" w:fill="323E4F"/>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b/>
                <w:sz w:val="20"/>
                <w:szCs w:val="20"/>
                <w:lang w:val="hr-BA"/>
              </w:rPr>
            </w:pPr>
          </w:p>
        </w:tc>
        <w:tc>
          <w:tcPr>
            <w:tcW w:w="1281" w:type="pct"/>
            <w:vMerge/>
            <w:shd w:val="clear" w:color="auto" w:fill="323E4F"/>
            <w:vAlign w:val="center"/>
          </w:tcPr>
          <w:p w:rsidR="00186DE8" w:rsidRPr="00F15D0E" w:rsidRDefault="00186DE8" w:rsidP="001174A9">
            <w:pPr>
              <w:spacing w:after="0" w:line="240" w:lineRule="auto"/>
              <w:jc w:val="center"/>
              <w:rPr>
                <w:rFonts w:ascii="Times New Roman" w:eastAsia="Times New Roman" w:hAnsi="Times New Roman"/>
                <w:b/>
                <w:sz w:val="20"/>
                <w:szCs w:val="20"/>
                <w:lang w:val="hr-BA"/>
              </w:rPr>
            </w:pPr>
          </w:p>
        </w:tc>
        <w:tc>
          <w:tcPr>
            <w:tcW w:w="834" w:type="pct"/>
            <w:vMerge/>
            <w:shd w:val="clear" w:color="auto" w:fill="323E4F"/>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eastAsia="Times New Roman" w:hAnsi="Times New Roman"/>
                <w:b/>
                <w:sz w:val="20"/>
                <w:szCs w:val="20"/>
                <w:lang w:val="hr-BA"/>
              </w:rPr>
            </w:pPr>
          </w:p>
        </w:tc>
        <w:tc>
          <w:tcPr>
            <w:tcW w:w="595" w:type="pct"/>
            <w:shd w:val="clear" w:color="auto" w:fill="323E4F"/>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Proračun</w:t>
            </w:r>
          </w:p>
        </w:tc>
        <w:tc>
          <w:tcPr>
            <w:tcW w:w="586" w:type="pct"/>
            <w:shd w:val="clear" w:color="auto" w:fill="323E4F"/>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Vlastiti namjenski prihodi</w:t>
            </w:r>
          </w:p>
        </w:tc>
        <w:tc>
          <w:tcPr>
            <w:tcW w:w="517" w:type="pct"/>
            <w:shd w:val="clear" w:color="auto" w:fill="323E4F"/>
            <w:noWrap/>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Donacije</w:t>
            </w:r>
          </w:p>
        </w:tc>
        <w:tc>
          <w:tcPr>
            <w:tcW w:w="498" w:type="pct"/>
            <w:shd w:val="clear" w:color="auto" w:fill="323E4F"/>
            <w:noWrap/>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Ostalo</w:t>
            </w:r>
          </w:p>
        </w:tc>
      </w:tr>
      <w:tr w:rsidR="00186DE8" w:rsidRPr="00F15D0E" w:rsidTr="001174A9">
        <w:trPr>
          <w:trHeight w:val="423"/>
        </w:trPr>
        <w:tc>
          <w:tcPr>
            <w:tcW w:w="689" w:type="pct"/>
            <w:vMerge w:val="restart"/>
            <w:shd w:val="clear" w:color="auto" w:fill="auto"/>
            <w:tcMar>
              <w:top w:w="0" w:type="dxa"/>
              <w:left w:w="108" w:type="dxa"/>
              <w:bottom w:w="0" w:type="dxa"/>
              <w:right w:w="108" w:type="dxa"/>
            </w:tcMar>
            <w:vAlign w:val="center"/>
          </w:tcPr>
          <w:p w:rsidR="00186DE8" w:rsidRPr="00F15D0E" w:rsidRDefault="00186DE8" w:rsidP="001174A9">
            <w:pPr>
              <w:spacing w:after="0" w:line="240" w:lineRule="auto"/>
              <w:jc w:val="center"/>
              <w:rPr>
                <w:rFonts w:ascii="Times New Roman" w:hAnsi="Times New Roman"/>
                <w:sz w:val="20"/>
                <w:szCs w:val="20"/>
                <w:lang w:val="hr-BA"/>
              </w:rPr>
            </w:pPr>
          </w:p>
        </w:tc>
        <w:tc>
          <w:tcPr>
            <w:tcW w:w="1281" w:type="pct"/>
            <w:vAlign w:val="center"/>
          </w:tcPr>
          <w:p w:rsidR="00186DE8" w:rsidRPr="00F15D0E" w:rsidRDefault="006911C2" w:rsidP="001174A9">
            <w:pPr>
              <w:spacing w:after="0" w:line="240" w:lineRule="auto"/>
              <w:rPr>
                <w:rFonts w:ascii="Times New Roman" w:hAnsi="Times New Roman"/>
                <w:b/>
                <w:i/>
                <w:sz w:val="20"/>
                <w:szCs w:val="20"/>
                <w:lang w:val="hr-BA"/>
              </w:rPr>
            </w:pPr>
            <w:r w:rsidRPr="00F15D0E">
              <w:rPr>
                <w:rFonts w:ascii="Times New Roman" w:hAnsi="Times New Roman"/>
                <w:b/>
                <w:sz w:val="20"/>
                <w:szCs w:val="20"/>
                <w:lang w:val="hr-BA"/>
              </w:rPr>
              <w:t xml:space="preserve">Uspostava </w:t>
            </w:r>
            <w:r w:rsidRPr="00F15D0E">
              <w:rPr>
                <w:rFonts w:ascii="Times New Roman" w:eastAsia="Times New Roman" w:hAnsi="Times New Roman"/>
                <w:b/>
                <w:sz w:val="20"/>
                <w:szCs w:val="20"/>
                <w:lang w:val="hr-BA"/>
              </w:rPr>
              <w:t>standarda, ocjenjivanje postignutih rezultata i razvoj zajedničke jezgre nastavnih planova i programa (ZJNPP) u predškolskom, osnovnom i srednjem obrazovanju i drugi stručni poslovi u oblasti standarda znanja i ocjenjivanja kvalitete obrazovanja</w:t>
            </w:r>
          </w:p>
        </w:tc>
        <w:tc>
          <w:tcPr>
            <w:tcW w:w="834" w:type="pct"/>
            <w:shd w:val="clear" w:color="auto" w:fill="auto"/>
            <w:tcMar>
              <w:top w:w="0" w:type="dxa"/>
              <w:left w:w="108" w:type="dxa"/>
              <w:bottom w:w="0" w:type="dxa"/>
              <w:right w:w="108" w:type="dxa"/>
            </w:tcMar>
            <w:vAlign w:val="center"/>
          </w:tcPr>
          <w:p w:rsidR="00186DE8" w:rsidRPr="00F15D0E" w:rsidRDefault="00511592" w:rsidP="00890BD7">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1.481.000</w:t>
            </w:r>
          </w:p>
        </w:tc>
        <w:tc>
          <w:tcPr>
            <w:tcW w:w="595" w:type="pct"/>
            <w:shd w:val="clear" w:color="auto" w:fill="auto"/>
            <w:tcMar>
              <w:top w:w="0" w:type="dxa"/>
              <w:left w:w="108" w:type="dxa"/>
              <w:bottom w:w="0" w:type="dxa"/>
              <w:right w:w="108" w:type="dxa"/>
            </w:tcMar>
            <w:vAlign w:val="center"/>
          </w:tcPr>
          <w:p w:rsidR="00186DE8" w:rsidRPr="00F15D0E" w:rsidRDefault="004912FC" w:rsidP="00890BD7">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1.</w:t>
            </w:r>
            <w:r w:rsidR="00292C94" w:rsidRPr="00F15D0E">
              <w:rPr>
                <w:rFonts w:ascii="Times New Roman" w:hAnsi="Times New Roman"/>
                <w:sz w:val="20"/>
                <w:szCs w:val="20"/>
                <w:lang w:val="hr-BA"/>
              </w:rPr>
              <w:t>481.000</w:t>
            </w:r>
          </w:p>
        </w:tc>
        <w:tc>
          <w:tcPr>
            <w:tcW w:w="586" w:type="pct"/>
            <w:shd w:val="clear" w:color="auto" w:fill="auto"/>
            <w:tcMar>
              <w:top w:w="0" w:type="dxa"/>
              <w:left w:w="108" w:type="dxa"/>
              <w:bottom w:w="0" w:type="dxa"/>
              <w:right w:w="108" w:type="dxa"/>
            </w:tcMar>
            <w:vAlign w:val="center"/>
          </w:tcPr>
          <w:p w:rsidR="00186DE8" w:rsidRPr="00F15D0E" w:rsidRDefault="00186DE8" w:rsidP="00890BD7">
            <w:pPr>
              <w:spacing w:after="0" w:line="240" w:lineRule="auto"/>
              <w:jc w:val="center"/>
              <w:rPr>
                <w:rFonts w:ascii="Times New Roman" w:hAnsi="Times New Roman"/>
                <w:sz w:val="20"/>
                <w:szCs w:val="20"/>
                <w:lang w:val="hr-BA"/>
              </w:rPr>
            </w:pPr>
          </w:p>
        </w:tc>
        <w:tc>
          <w:tcPr>
            <w:tcW w:w="517" w:type="pct"/>
            <w:shd w:val="clear" w:color="auto" w:fill="auto"/>
            <w:noWrap/>
            <w:tcMar>
              <w:top w:w="0" w:type="dxa"/>
              <w:left w:w="108" w:type="dxa"/>
              <w:bottom w:w="0" w:type="dxa"/>
              <w:right w:w="108" w:type="dxa"/>
            </w:tcMar>
            <w:vAlign w:val="center"/>
          </w:tcPr>
          <w:p w:rsidR="00186DE8" w:rsidRPr="00F15D0E" w:rsidRDefault="00186DE8" w:rsidP="00890BD7">
            <w:pPr>
              <w:spacing w:after="0" w:line="240" w:lineRule="auto"/>
              <w:jc w:val="center"/>
              <w:rPr>
                <w:rFonts w:ascii="Times New Roman" w:hAnsi="Times New Roman"/>
                <w:sz w:val="20"/>
                <w:szCs w:val="20"/>
                <w:lang w:val="hr-BA"/>
              </w:rPr>
            </w:pPr>
          </w:p>
        </w:tc>
        <w:tc>
          <w:tcPr>
            <w:tcW w:w="498" w:type="pct"/>
            <w:shd w:val="clear" w:color="auto" w:fill="auto"/>
            <w:noWrap/>
            <w:tcMar>
              <w:top w:w="0" w:type="dxa"/>
              <w:left w:w="108" w:type="dxa"/>
              <w:bottom w:w="0" w:type="dxa"/>
              <w:right w:w="108" w:type="dxa"/>
            </w:tcMar>
            <w:vAlign w:val="center"/>
          </w:tcPr>
          <w:p w:rsidR="00186DE8" w:rsidRPr="00F15D0E" w:rsidRDefault="00186DE8" w:rsidP="001174A9">
            <w:pPr>
              <w:spacing w:after="0" w:line="240" w:lineRule="auto"/>
              <w:jc w:val="right"/>
              <w:rPr>
                <w:rFonts w:ascii="Times New Roman" w:hAnsi="Times New Roman"/>
                <w:sz w:val="20"/>
                <w:szCs w:val="20"/>
                <w:lang w:val="hr-BA"/>
              </w:rPr>
            </w:pPr>
          </w:p>
        </w:tc>
      </w:tr>
      <w:tr w:rsidR="006911C2" w:rsidRPr="00F15D0E" w:rsidTr="001174A9">
        <w:trPr>
          <w:trHeight w:val="645"/>
        </w:trPr>
        <w:tc>
          <w:tcPr>
            <w:tcW w:w="689" w:type="pct"/>
            <w:vMerge/>
            <w:shd w:val="clear" w:color="auto" w:fill="auto"/>
            <w:tcMar>
              <w:top w:w="0" w:type="dxa"/>
              <w:left w:w="108" w:type="dxa"/>
              <w:bottom w:w="0" w:type="dxa"/>
              <w:right w:w="108" w:type="dxa"/>
            </w:tcMar>
            <w:vAlign w:val="center"/>
          </w:tcPr>
          <w:p w:rsidR="006911C2" w:rsidRPr="00F15D0E" w:rsidRDefault="006911C2" w:rsidP="006911C2">
            <w:pPr>
              <w:spacing w:after="0" w:line="240" w:lineRule="auto"/>
              <w:jc w:val="center"/>
              <w:rPr>
                <w:rFonts w:ascii="Times New Roman" w:hAnsi="Times New Roman"/>
                <w:sz w:val="20"/>
                <w:szCs w:val="20"/>
                <w:lang w:val="hr-BA"/>
              </w:rPr>
            </w:pPr>
          </w:p>
        </w:tc>
        <w:tc>
          <w:tcPr>
            <w:tcW w:w="1281" w:type="pct"/>
            <w:vAlign w:val="center"/>
          </w:tcPr>
          <w:p w:rsidR="006911C2" w:rsidRPr="00F15D0E" w:rsidRDefault="006911C2" w:rsidP="006911C2">
            <w:pPr>
              <w:spacing w:after="0" w:line="240" w:lineRule="auto"/>
              <w:rPr>
                <w:rFonts w:ascii="Times New Roman" w:hAnsi="Times New Roman"/>
                <w:sz w:val="20"/>
                <w:szCs w:val="20"/>
                <w:lang w:val="hr-BA"/>
              </w:rPr>
            </w:pPr>
            <w:r w:rsidRPr="00F15D0E">
              <w:rPr>
                <w:rFonts w:ascii="Times New Roman" w:eastAsia="Times New Roman" w:hAnsi="Times New Roman"/>
                <w:sz w:val="20"/>
                <w:szCs w:val="20"/>
                <w:lang w:val="hr-BA"/>
              </w:rPr>
              <w:t>Unaprjeđenje kvalitete predškolskog, osnovnog i srednjeg obrazovanja u Bosni i Hercegovini</w:t>
            </w:r>
          </w:p>
        </w:tc>
        <w:tc>
          <w:tcPr>
            <w:tcW w:w="834" w:type="pct"/>
            <w:shd w:val="clear" w:color="auto" w:fill="auto"/>
            <w:tcMar>
              <w:top w:w="0" w:type="dxa"/>
              <w:left w:w="108" w:type="dxa"/>
              <w:bottom w:w="0" w:type="dxa"/>
              <w:right w:w="108" w:type="dxa"/>
            </w:tcMar>
            <w:vAlign w:val="center"/>
          </w:tcPr>
          <w:p w:rsidR="006911C2" w:rsidRPr="00F15D0E" w:rsidRDefault="006911C2" w:rsidP="00890BD7">
            <w:pPr>
              <w:spacing w:after="0" w:line="240" w:lineRule="auto"/>
              <w:jc w:val="center"/>
              <w:rPr>
                <w:rFonts w:ascii="Times New Roman" w:eastAsia="Times New Roman" w:hAnsi="Times New Roman"/>
                <w:sz w:val="20"/>
                <w:szCs w:val="20"/>
                <w:lang w:val="hr-BA"/>
              </w:rPr>
            </w:pPr>
          </w:p>
        </w:tc>
        <w:tc>
          <w:tcPr>
            <w:tcW w:w="595" w:type="pct"/>
            <w:shd w:val="clear" w:color="auto" w:fill="auto"/>
            <w:tcMar>
              <w:top w:w="0" w:type="dxa"/>
              <w:left w:w="108" w:type="dxa"/>
              <w:bottom w:w="0" w:type="dxa"/>
              <w:right w:w="108" w:type="dxa"/>
            </w:tcMar>
            <w:vAlign w:val="center"/>
          </w:tcPr>
          <w:p w:rsidR="006911C2" w:rsidRPr="00F15D0E" w:rsidRDefault="00271E55" w:rsidP="00890BD7">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125.000</w:t>
            </w:r>
          </w:p>
        </w:tc>
        <w:tc>
          <w:tcPr>
            <w:tcW w:w="586" w:type="pct"/>
            <w:shd w:val="clear" w:color="auto" w:fill="auto"/>
            <w:tcMar>
              <w:top w:w="0" w:type="dxa"/>
              <w:left w:w="108" w:type="dxa"/>
              <w:bottom w:w="0" w:type="dxa"/>
              <w:right w:w="108" w:type="dxa"/>
            </w:tcMar>
            <w:vAlign w:val="center"/>
          </w:tcPr>
          <w:p w:rsidR="006911C2" w:rsidRPr="00F15D0E" w:rsidRDefault="006911C2" w:rsidP="00890BD7">
            <w:pPr>
              <w:spacing w:after="0" w:line="240" w:lineRule="auto"/>
              <w:jc w:val="center"/>
              <w:rPr>
                <w:rFonts w:ascii="Times New Roman" w:eastAsia="Times New Roman" w:hAnsi="Times New Roman"/>
                <w:sz w:val="20"/>
                <w:szCs w:val="20"/>
                <w:lang w:val="hr-BA"/>
              </w:rPr>
            </w:pPr>
          </w:p>
        </w:tc>
        <w:tc>
          <w:tcPr>
            <w:tcW w:w="517" w:type="pct"/>
            <w:shd w:val="clear" w:color="auto" w:fill="auto"/>
            <w:noWrap/>
            <w:tcMar>
              <w:top w:w="0" w:type="dxa"/>
              <w:left w:w="108" w:type="dxa"/>
              <w:bottom w:w="0" w:type="dxa"/>
              <w:right w:w="108" w:type="dxa"/>
            </w:tcMar>
            <w:vAlign w:val="center"/>
          </w:tcPr>
          <w:p w:rsidR="006911C2" w:rsidRPr="00F15D0E" w:rsidRDefault="006911C2" w:rsidP="00890BD7">
            <w:pPr>
              <w:spacing w:after="0" w:line="240" w:lineRule="auto"/>
              <w:jc w:val="center"/>
              <w:rPr>
                <w:rFonts w:ascii="Times New Roman" w:eastAsia="Times New Roman" w:hAnsi="Times New Roman"/>
                <w:sz w:val="20"/>
                <w:szCs w:val="20"/>
                <w:lang w:val="hr-BA"/>
              </w:rPr>
            </w:pPr>
          </w:p>
        </w:tc>
        <w:tc>
          <w:tcPr>
            <w:tcW w:w="498" w:type="pct"/>
            <w:shd w:val="clear" w:color="auto" w:fill="auto"/>
            <w:noWrap/>
            <w:tcMar>
              <w:top w:w="0" w:type="dxa"/>
              <w:left w:w="108" w:type="dxa"/>
              <w:bottom w:w="0" w:type="dxa"/>
              <w:right w:w="108" w:type="dxa"/>
            </w:tcMar>
            <w:vAlign w:val="center"/>
          </w:tcPr>
          <w:p w:rsidR="006911C2" w:rsidRPr="00F15D0E" w:rsidRDefault="006911C2" w:rsidP="006911C2">
            <w:pPr>
              <w:spacing w:after="0" w:line="240" w:lineRule="auto"/>
              <w:jc w:val="center"/>
              <w:rPr>
                <w:rFonts w:ascii="Times New Roman" w:eastAsia="Times New Roman" w:hAnsi="Times New Roman"/>
                <w:sz w:val="20"/>
                <w:szCs w:val="20"/>
                <w:lang w:val="hr-BA"/>
              </w:rPr>
            </w:pPr>
          </w:p>
        </w:tc>
      </w:tr>
      <w:tr w:rsidR="00271E55" w:rsidRPr="00F15D0E" w:rsidTr="001174A9">
        <w:trPr>
          <w:trHeight w:val="645"/>
        </w:trPr>
        <w:tc>
          <w:tcPr>
            <w:tcW w:w="689" w:type="pct"/>
            <w:shd w:val="clear" w:color="auto" w:fill="auto"/>
            <w:tcMar>
              <w:top w:w="0" w:type="dxa"/>
              <w:left w:w="108" w:type="dxa"/>
              <w:bottom w:w="0" w:type="dxa"/>
              <w:right w:w="108" w:type="dxa"/>
            </w:tcMar>
            <w:vAlign w:val="center"/>
          </w:tcPr>
          <w:p w:rsidR="00271E55" w:rsidRPr="00F15D0E" w:rsidRDefault="009F7F45" w:rsidP="00271E5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IBIH-APOSO</w:t>
            </w:r>
          </w:p>
          <w:p w:rsidR="009F7F45" w:rsidRPr="00F15D0E" w:rsidRDefault="009F7F45" w:rsidP="00271E5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37</w:t>
            </w:r>
          </w:p>
        </w:tc>
        <w:tc>
          <w:tcPr>
            <w:tcW w:w="1281" w:type="pct"/>
            <w:vAlign w:val="center"/>
          </w:tcPr>
          <w:p w:rsidR="00271E55" w:rsidRPr="00F15D0E" w:rsidRDefault="00271E55" w:rsidP="00271E5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 xml:space="preserve">Evaluacija provedbe ZJNPP definirane na ishodima učenja </w:t>
            </w:r>
          </w:p>
        </w:tc>
        <w:tc>
          <w:tcPr>
            <w:tcW w:w="834" w:type="pct"/>
            <w:shd w:val="clear" w:color="auto" w:fill="auto"/>
            <w:tcMar>
              <w:top w:w="0" w:type="dxa"/>
              <w:left w:w="108" w:type="dxa"/>
              <w:bottom w:w="0" w:type="dxa"/>
              <w:right w:w="108" w:type="dxa"/>
            </w:tcMar>
            <w:vAlign w:val="center"/>
          </w:tcPr>
          <w:p w:rsidR="00271E55" w:rsidRPr="00F15D0E" w:rsidRDefault="00271E55" w:rsidP="00890BD7">
            <w:pPr>
              <w:spacing w:after="0" w:line="240" w:lineRule="auto"/>
              <w:jc w:val="center"/>
              <w:rPr>
                <w:rFonts w:ascii="Times New Roman" w:eastAsia="Times New Roman" w:hAnsi="Times New Roman"/>
                <w:sz w:val="20"/>
                <w:szCs w:val="20"/>
                <w:lang w:val="hr-BA"/>
              </w:rPr>
            </w:pPr>
          </w:p>
        </w:tc>
        <w:tc>
          <w:tcPr>
            <w:tcW w:w="595" w:type="pct"/>
            <w:shd w:val="clear" w:color="auto" w:fill="auto"/>
            <w:tcMar>
              <w:top w:w="0" w:type="dxa"/>
              <w:left w:w="108" w:type="dxa"/>
              <w:bottom w:w="0" w:type="dxa"/>
              <w:right w:w="108" w:type="dxa"/>
            </w:tcMar>
            <w:vAlign w:val="center"/>
          </w:tcPr>
          <w:p w:rsidR="00271E55" w:rsidRPr="00F15D0E" w:rsidRDefault="00271E55" w:rsidP="00890BD7">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300.000</w:t>
            </w:r>
          </w:p>
        </w:tc>
        <w:tc>
          <w:tcPr>
            <w:tcW w:w="586" w:type="pct"/>
            <w:shd w:val="clear" w:color="auto" w:fill="auto"/>
            <w:tcMar>
              <w:top w:w="0" w:type="dxa"/>
              <w:left w:w="108" w:type="dxa"/>
              <w:bottom w:w="0" w:type="dxa"/>
              <w:right w:w="108" w:type="dxa"/>
            </w:tcMar>
            <w:vAlign w:val="center"/>
          </w:tcPr>
          <w:p w:rsidR="00271E55" w:rsidRPr="00F15D0E" w:rsidRDefault="00271E55" w:rsidP="00890BD7">
            <w:pPr>
              <w:spacing w:after="0" w:line="240" w:lineRule="auto"/>
              <w:jc w:val="center"/>
              <w:rPr>
                <w:rFonts w:ascii="Times New Roman" w:eastAsia="Times New Roman" w:hAnsi="Times New Roman"/>
                <w:sz w:val="20"/>
                <w:szCs w:val="20"/>
                <w:lang w:val="hr-BA"/>
              </w:rPr>
            </w:pPr>
          </w:p>
        </w:tc>
        <w:tc>
          <w:tcPr>
            <w:tcW w:w="517" w:type="pct"/>
            <w:shd w:val="clear" w:color="auto" w:fill="auto"/>
            <w:noWrap/>
            <w:tcMar>
              <w:top w:w="0" w:type="dxa"/>
              <w:left w:w="108" w:type="dxa"/>
              <w:bottom w:w="0" w:type="dxa"/>
              <w:right w:w="108" w:type="dxa"/>
            </w:tcMar>
            <w:vAlign w:val="center"/>
          </w:tcPr>
          <w:p w:rsidR="00271E55" w:rsidRPr="00F15D0E" w:rsidRDefault="00271E55" w:rsidP="00890BD7">
            <w:pPr>
              <w:spacing w:after="0" w:line="240" w:lineRule="auto"/>
              <w:jc w:val="center"/>
              <w:rPr>
                <w:rFonts w:ascii="Times New Roman" w:eastAsia="Times New Roman" w:hAnsi="Times New Roman"/>
                <w:sz w:val="20"/>
                <w:szCs w:val="20"/>
                <w:lang w:val="hr-BA"/>
              </w:rPr>
            </w:pPr>
          </w:p>
        </w:tc>
        <w:tc>
          <w:tcPr>
            <w:tcW w:w="498" w:type="pct"/>
            <w:shd w:val="clear" w:color="auto" w:fill="auto"/>
            <w:noWrap/>
            <w:tcMar>
              <w:top w:w="0" w:type="dxa"/>
              <w:left w:w="108" w:type="dxa"/>
              <w:bottom w:w="0" w:type="dxa"/>
              <w:right w:w="108" w:type="dxa"/>
            </w:tcMar>
            <w:vAlign w:val="center"/>
          </w:tcPr>
          <w:p w:rsidR="00271E55" w:rsidRPr="00F15D0E" w:rsidRDefault="00271E55" w:rsidP="00271E55">
            <w:pPr>
              <w:spacing w:after="0" w:line="240" w:lineRule="auto"/>
              <w:jc w:val="center"/>
              <w:rPr>
                <w:rFonts w:ascii="Times New Roman" w:eastAsia="Times New Roman" w:hAnsi="Times New Roman"/>
                <w:sz w:val="20"/>
                <w:szCs w:val="20"/>
                <w:lang w:val="hr-BA"/>
              </w:rPr>
            </w:pPr>
          </w:p>
        </w:tc>
      </w:tr>
      <w:tr w:rsidR="009F7F45" w:rsidRPr="00F15D0E" w:rsidTr="001174A9">
        <w:trPr>
          <w:trHeight w:val="645"/>
        </w:trPr>
        <w:tc>
          <w:tcPr>
            <w:tcW w:w="689"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IBIH-APOSO</w:t>
            </w:r>
          </w:p>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36</w:t>
            </w:r>
          </w:p>
        </w:tc>
        <w:tc>
          <w:tcPr>
            <w:tcW w:w="1281" w:type="pct"/>
            <w:vAlign w:val="center"/>
          </w:tcPr>
          <w:p w:rsidR="009F7F45" w:rsidRPr="00F15D0E" w:rsidRDefault="009F7F45" w:rsidP="009F7F4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Razvoj i uspostava standarda znanja, ocjenjivanje postignutih rezultata i kvalitete obrazovanja u predškolskom, osnovnom, srednjem općem i srednjem strukovnom obrazovanju.</w:t>
            </w:r>
          </w:p>
        </w:tc>
        <w:tc>
          <w:tcPr>
            <w:tcW w:w="834"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c>
          <w:tcPr>
            <w:tcW w:w="595"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681.000</w:t>
            </w:r>
          </w:p>
        </w:tc>
        <w:tc>
          <w:tcPr>
            <w:tcW w:w="586"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c>
          <w:tcPr>
            <w:tcW w:w="517"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c>
          <w:tcPr>
            <w:tcW w:w="498"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r>
      <w:tr w:rsidR="009F7F45" w:rsidRPr="00F15D0E" w:rsidTr="001174A9">
        <w:trPr>
          <w:trHeight w:val="645"/>
        </w:trPr>
        <w:tc>
          <w:tcPr>
            <w:tcW w:w="689"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IBIH-APOSO</w:t>
            </w:r>
          </w:p>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35</w:t>
            </w:r>
          </w:p>
        </w:tc>
        <w:tc>
          <w:tcPr>
            <w:tcW w:w="1281" w:type="pct"/>
            <w:vAlign w:val="center"/>
          </w:tcPr>
          <w:p w:rsidR="009F7F45" w:rsidRPr="00F15D0E" w:rsidRDefault="009F7F45" w:rsidP="009F7F45">
            <w:pPr>
              <w:spacing w:after="0" w:line="240" w:lineRule="auto"/>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Provedba (međunarodnih)  istraživanja u obrazovanju</w:t>
            </w:r>
          </w:p>
        </w:tc>
        <w:tc>
          <w:tcPr>
            <w:tcW w:w="834"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c>
          <w:tcPr>
            <w:tcW w:w="595"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r w:rsidRPr="00F15D0E">
              <w:rPr>
                <w:rFonts w:ascii="Times New Roman" w:eastAsia="Times New Roman" w:hAnsi="Times New Roman"/>
                <w:sz w:val="20"/>
                <w:szCs w:val="20"/>
                <w:lang w:val="hr-BA"/>
              </w:rPr>
              <w:t>300.000</w:t>
            </w:r>
          </w:p>
        </w:tc>
        <w:tc>
          <w:tcPr>
            <w:tcW w:w="586"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c>
          <w:tcPr>
            <w:tcW w:w="517"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c>
          <w:tcPr>
            <w:tcW w:w="498"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eastAsia="Times New Roman" w:hAnsi="Times New Roman"/>
                <w:sz w:val="20"/>
                <w:szCs w:val="20"/>
                <w:lang w:val="hr-BA"/>
              </w:rPr>
            </w:pPr>
          </w:p>
        </w:tc>
      </w:tr>
      <w:tr w:rsidR="009F7F45" w:rsidRPr="00F15D0E" w:rsidTr="001174A9">
        <w:trPr>
          <w:trHeight w:val="503"/>
        </w:trPr>
        <w:tc>
          <w:tcPr>
            <w:tcW w:w="689"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IBIH-APOSO</w:t>
            </w:r>
          </w:p>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38</w:t>
            </w:r>
          </w:p>
        </w:tc>
        <w:tc>
          <w:tcPr>
            <w:tcW w:w="1281" w:type="pct"/>
            <w:vAlign w:val="center"/>
          </w:tcPr>
          <w:p w:rsidR="009F7F45" w:rsidRPr="00F15D0E" w:rsidRDefault="009F7F45" w:rsidP="009F7F45">
            <w:pPr>
              <w:spacing w:after="0" w:line="240" w:lineRule="auto"/>
              <w:rPr>
                <w:rFonts w:ascii="Times New Roman" w:hAnsi="Times New Roman"/>
                <w:b/>
                <w:i/>
                <w:sz w:val="20"/>
                <w:szCs w:val="20"/>
                <w:lang w:val="hr-BA"/>
              </w:rPr>
            </w:pPr>
            <w:r w:rsidRPr="00F15D0E">
              <w:rPr>
                <w:rFonts w:ascii="Times New Roman" w:hAnsi="Times New Roman"/>
                <w:b/>
                <w:i/>
                <w:sz w:val="20"/>
                <w:szCs w:val="20"/>
                <w:lang w:val="hr-BA"/>
              </w:rPr>
              <w:t>Provedba projekata iz programa ERASMUS +</w:t>
            </w:r>
          </w:p>
        </w:tc>
        <w:tc>
          <w:tcPr>
            <w:tcW w:w="834"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b/>
                <w:sz w:val="20"/>
                <w:szCs w:val="20"/>
                <w:lang w:val="hr-BA"/>
              </w:rPr>
            </w:pPr>
            <w:r w:rsidRPr="00F15D0E">
              <w:rPr>
                <w:rFonts w:ascii="Times New Roman" w:hAnsi="Times New Roman"/>
                <w:b/>
                <w:sz w:val="20"/>
                <w:szCs w:val="20"/>
                <w:lang w:val="hr-BA"/>
              </w:rPr>
              <w:t>275.000</w:t>
            </w:r>
          </w:p>
        </w:tc>
        <w:tc>
          <w:tcPr>
            <w:tcW w:w="595"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75.000</w:t>
            </w:r>
          </w:p>
        </w:tc>
        <w:tc>
          <w:tcPr>
            <w:tcW w:w="586"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p>
        </w:tc>
        <w:tc>
          <w:tcPr>
            <w:tcW w:w="517"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p>
        </w:tc>
        <w:tc>
          <w:tcPr>
            <w:tcW w:w="498"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right"/>
              <w:rPr>
                <w:rFonts w:ascii="Times New Roman" w:hAnsi="Times New Roman"/>
                <w:sz w:val="20"/>
                <w:szCs w:val="20"/>
                <w:lang w:val="hr-BA"/>
              </w:rPr>
            </w:pPr>
          </w:p>
        </w:tc>
      </w:tr>
      <w:tr w:rsidR="009F7F45" w:rsidRPr="00F15D0E" w:rsidTr="001174A9">
        <w:trPr>
          <w:trHeight w:val="706"/>
        </w:trPr>
        <w:tc>
          <w:tcPr>
            <w:tcW w:w="689"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IBIH-APOSO</w:t>
            </w:r>
          </w:p>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41 I 42</w:t>
            </w:r>
          </w:p>
        </w:tc>
        <w:tc>
          <w:tcPr>
            <w:tcW w:w="1281" w:type="pct"/>
            <w:vAlign w:val="center"/>
          </w:tcPr>
          <w:p w:rsidR="009F7F45" w:rsidRPr="00F15D0E" w:rsidRDefault="009F7F45" w:rsidP="009F7F45">
            <w:pPr>
              <w:spacing w:after="0" w:line="240" w:lineRule="auto"/>
              <w:rPr>
                <w:rFonts w:ascii="Times New Roman" w:hAnsi="Times New Roman"/>
                <w:i/>
                <w:sz w:val="20"/>
                <w:szCs w:val="20"/>
                <w:lang w:val="hr-BA"/>
              </w:rPr>
            </w:pPr>
            <w:r w:rsidRPr="00F15D0E">
              <w:rPr>
                <w:rFonts w:ascii="Times New Roman" w:hAnsi="Times New Roman"/>
                <w:i/>
                <w:sz w:val="20"/>
                <w:szCs w:val="20"/>
                <w:lang w:val="hr-BA"/>
              </w:rPr>
              <w:t>Projekt EPALE, eTwinning i EAAL</w:t>
            </w:r>
          </w:p>
        </w:tc>
        <w:tc>
          <w:tcPr>
            <w:tcW w:w="834"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p>
        </w:tc>
        <w:tc>
          <w:tcPr>
            <w:tcW w:w="595"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p>
        </w:tc>
        <w:tc>
          <w:tcPr>
            <w:tcW w:w="586" w:type="pct"/>
            <w:shd w:val="clear" w:color="auto" w:fill="auto"/>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p>
        </w:tc>
        <w:tc>
          <w:tcPr>
            <w:tcW w:w="517"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center"/>
              <w:rPr>
                <w:rFonts w:ascii="Times New Roman" w:hAnsi="Times New Roman"/>
                <w:sz w:val="20"/>
                <w:szCs w:val="20"/>
                <w:lang w:val="hr-BA"/>
              </w:rPr>
            </w:pPr>
            <w:r w:rsidRPr="00F15D0E">
              <w:rPr>
                <w:rFonts w:ascii="Times New Roman" w:hAnsi="Times New Roman"/>
                <w:sz w:val="20"/>
                <w:szCs w:val="20"/>
                <w:lang w:val="hr-BA"/>
              </w:rPr>
              <w:t>200.000,00</w:t>
            </w:r>
          </w:p>
        </w:tc>
        <w:tc>
          <w:tcPr>
            <w:tcW w:w="498" w:type="pct"/>
            <w:shd w:val="clear" w:color="auto" w:fill="auto"/>
            <w:noWrap/>
            <w:tcMar>
              <w:top w:w="0" w:type="dxa"/>
              <w:left w:w="108" w:type="dxa"/>
              <w:bottom w:w="0" w:type="dxa"/>
              <w:right w:w="108" w:type="dxa"/>
            </w:tcMar>
            <w:vAlign w:val="center"/>
          </w:tcPr>
          <w:p w:rsidR="009F7F45" w:rsidRPr="00F15D0E" w:rsidRDefault="009F7F45" w:rsidP="009F7F45">
            <w:pPr>
              <w:spacing w:after="0" w:line="240" w:lineRule="auto"/>
              <w:jc w:val="right"/>
              <w:rPr>
                <w:rFonts w:ascii="Times New Roman" w:hAnsi="Times New Roman"/>
                <w:sz w:val="20"/>
                <w:szCs w:val="20"/>
                <w:lang w:val="hr-BA"/>
              </w:rPr>
            </w:pPr>
          </w:p>
        </w:tc>
      </w:tr>
    </w:tbl>
    <w:p w:rsidR="00186DE8" w:rsidRPr="00F15D0E" w:rsidRDefault="00186DE8" w:rsidP="00186DE8">
      <w:pPr>
        <w:pStyle w:val="Naslov1"/>
        <w:spacing w:before="0" w:after="120"/>
        <w:jc w:val="both"/>
        <w:rPr>
          <w:rFonts w:ascii="Times New Roman" w:hAnsi="Times New Roman"/>
          <w:sz w:val="24"/>
          <w:szCs w:val="24"/>
          <w:lang w:val="hr-BA"/>
        </w:rPr>
      </w:pPr>
      <w:r w:rsidRPr="00F15D0E">
        <w:rPr>
          <w:rFonts w:ascii="Times New Roman" w:hAnsi="Times New Roman"/>
          <w:sz w:val="24"/>
          <w:szCs w:val="24"/>
          <w:lang w:val="hr-BA"/>
        </w:rPr>
        <w:br w:type="page"/>
      </w:r>
      <w:bookmarkStart w:id="13" w:name="_Toc149296659"/>
      <w:r w:rsidRPr="00F15D0E">
        <w:rPr>
          <w:rFonts w:ascii="Times New Roman" w:hAnsi="Times New Roman"/>
          <w:sz w:val="24"/>
          <w:szCs w:val="24"/>
          <w:lang w:val="hr-BA"/>
        </w:rPr>
        <w:lastRenderedPageBreak/>
        <w:t>V - PREGLED LJUDSKIH POTENCIJALA</w:t>
      </w:r>
      <w:bookmarkEnd w:id="13"/>
    </w:p>
    <w:p w:rsidR="00186DE8" w:rsidRPr="00F15D0E" w:rsidRDefault="00186DE8" w:rsidP="00186DE8">
      <w:pPr>
        <w:spacing w:after="120" w:line="240" w:lineRule="auto"/>
        <w:jc w:val="both"/>
        <w:rPr>
          <w:rFonts w:ascii="Times New Roman" w:hAnsi="Times New Roman"/>
          <w:b/>
          <w:sz w:val="24"/>
          <w:szCs w:val="24"/>
          <w:lang w:val="hr-BA"/>
        </w:rPr>
      </w:pPr>
      <w:r w:rsidRPr="00F15D0E">
        <w:rPr>
          <w:rFonts w:ascii="Times New Roman" w:hAnsi="Times New Roman"/>
          <w:b/>
          <w:sz w:val="24"/>
          <w:szCs w:val="24"/>
          <w:lang w:val="hr-BA"/>
        </w:rPr>
        <w:t>Pregled ljudskih potencijala na dan 31. 12. 202</w:t>
      </w:r>
      <w:r w:rsidR="00997629" w:rsidRPr="00F15D0E">
        <w:rPr>
          <w:rFonts w:ascii="Times New Roman" w:hAnsi="Times New Roman"/>
          <w:b/>
          <w:sz w:val="24"/>
          <w:szCs w:val="24"/>
          <w:lang w:val="hr-BA"/>
        </w:rPr>
        <w:t>3</w:t>
      </w:r>
      <w:r w:rsidRPr="00F15D0E">
        <w:rPr>
          <w:rFonts w:ascii="Times New Roman" w:hAnsi="Times New Roman"/>
          <w:b/>
          <w:sz w:val="24"/>
          <w:szCs w:val="24"/>
          <w:lang w:val="hr-BA"/>
        </w:rPr>
        <w:t>. godine</w:t>
      </w:r>
    </w:p>
    <w:p w:rsidR="00186DE8" w:rsidRPr="00F15D0E" w:rsidRDefault="00186DE8" w:rsidP="00186DE8">
      <w:pPr>
        <w:spacing w:after="120" w:line="240" w:lineRule="auto"/>
        <w:jc w:val="both"/>
        <w:rPr>
          <w:rFonts w:ascii="Times New Roman" w:hAnsi="Times New Roman"/>
          <w:i/>
          <w:sz w:val="24"/>
          <w:szCs w:val="24"/>
          <w:lang w:val="hr-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96"/>
        <w:gridCol w:w="950"/>
        <w:gridCol w:w="1061"/>
        <w:gridCol w:w="1061"/>
        <w:gridCol w:w="1165"/>
        <w:gridCol w:w="1027"/>
        <w:gridCol w:w="1018"/>
        <w:gridCol w:w="1018"/>
        <w:gridCol w:w="1169"/>
        <w:gridCol w:w="1083"/>
        <w:gridCol w:w="1328"/>
      </w:tblGrid>
      <w:tr w:rsidR="00186DE8" w:rsidRPr="00F15D0E" w:rsidTr="0047767A">
        <w:trPr>
          <w:trHeight w:val="1286"/>
        </w:trPr>
        <w:tc>
          <w:tcPr>
            <w:tcW w:w="205"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R.b.</w:t>
            </w:r>
          </w:p>
        </w:tc>
        <w:tc>
          <w:tcPr>
            <w:tcW w:w="895"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Naziv ustrojstvene jedinice</w:t>
            </w:r>
          </w:p>
        </w:tc>
        <w:tc>
          <w:tcPr>
            <w:tcW w:w="341"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Rukovo-ditelji</w:t>
            </w:r>
          </w:p>
        </w:tc>
        <w:tc>
          <w:tcPr>
            <w:tcW w:w="380"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Šefovi ureda i savjetnici rukovodi-telja</w:t>
            </w:r>
          </w:p>
        </w:tc>
        <w:tc>
          <w:tcPr>
            <w:tcW w:w="380"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sz w:val="20"/>
                <w:szCs w:val="20"/>
                <w:lang w:val="hr-BA"/>
              </w:rPr>
            </w:pPr>
            <w:r w:rsidRPr="00F15D0E">
              <w:rPr>
                <w:rFonts w:ascii="Times New Roman" w:hAnsi="Times New Roman"/>
                <w:b/>
                <w:sz w:val="20"/>
                <w:szCs w:val="20"/>
                <w:lang w:val="hr-BA"/>
              </w:rPr>
              <w:t>Rukovo-deći državni službenici</w:t>
            </w:r>
          </w:p>
        </w:tc>
        <w:tc>
          <w:tcPr>
            <w:tcW w:w="418"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sz w:val="20"/>
                <w:szCs w:val="20"/>
                <w:lang w:val="hr-BA"/>
              </w:rPr>
            </w:pPr>
            <w:r w:rsidRPr="00F15D0E">
              <w:rPr>
                <w:rFonts w:ascii="Times New Roman" w:hAnsi="Times New Roman"/>
                <w:b/>
                <w:sz w:val="20"/>
                <w:szCs w:val="20"/>
                <w:lang w:val="hr-BA"/>
              </w:rPr>
              <w:t>Šefovi unutarnjih ustrojstve-nih jedinica</w:t>
            </w:r>
          </w:p>
        </w:tc>
        <w:tc>
          <w:tcPr>
            <w:tcW w:w="368"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sz w:val="20"/>
                <w:szCs w:val="20"/>
                <w:lang w:val="hr-BA"/>
              </w:rPr>
            </w:pPr>
            <w:r w:rsidRPr="00F15D0E">
              <w:rPr>
                <w:rFonts w:ascii="Times New Roman" w:hAnsi="Times New Roman"/>
                <w:b/>
                <w:sz w:val="20"/>
                <w:szCs w:val="20"/>
                <w:lang w:val="hr-BA"/>
              </w:rPr>
              <w:t>Stručni savjetnici</w:t>
            </w:r>
          </w:p>
        </w:tc>
        <w:tc>
          <w:tcPr>
            <w:tcW w:w="365"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sz w:val="20"/>
                <w:szCs w:val="20"/>
                <w:lang w:val="hr-BA"/>
              </w:rPr>
            </w:pPr>
            <w:r w:rsidRPr="00F15D0E">
              <w:rPr>
                <w:rFonts w:ascii="Times New Roman" w:hAnsi="Times New Roman"/>
                <w:b/>
                <w:sz w:val="20"/>
                <w:szCs w:val="20"/>
                <w:lang w:val="hr-BA"/>
              </w:rPr>
              <w:t>Viši stručni suradnici</w:t>
            </w:r>
          </w:p>
        </w:tc>
        <w:tc>
          <w:tcPr>
            <w:tcW w:w="365"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sz w:val="20"/>
                <w:szCs w:val="20"/>
                <w:lang w:val="hr-BA"/>
              </w:rPr>
            </w:pPr>
            <w:r w:rsidRPr="00F15D0E">
              <w:rPr>
                <w:rFonts w:ascii="Times New Roman" w:hAnsi="Times New Roman"/>
                <w:b/>
                <w:sz w:val="20"/>
                <w:szCs w:val="20"/>
                <w:lang w:val="hr-BA"/>
              </w:rPr>
              <w:t>Stručni suradnici</w:t>
            </w:r>
          </w:p>
        </w:tc>
        <w:tc>
          <w:tcPr>
            <w:tcW w:w="419"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Uposlenici/ sudbeni policajci/ zavodski službenici</w:t>
            </w:r>
          </w:p>
        </w:tc>
        <w:tc>
          <w:tcPr>
            <w:tcW w:w="388"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UKUPNO</w:t>
            </w:r>
          </w:p>
        </w:tc>
        <w:tc>
          <w:tcPr>
            <w:tcW w:w="476" w:type="pc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 popunjenosti</w:t>
            </w:r>
          </w:p>
        </w:tc>
      </w:tr>
      <w:tr w:rsidR="00186DE8" w:rsidRPr="00F15D0E" w:rsidTr="0047767A">
        <w:trPr>
          <w:trHeight w:val="492"/>
        </w:trPr>
        <w:tc>
          <w:tcPr>
            <w:tcW w:w="205"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895" w:type="pct"/>
            <w:shd w:val="clear" w:color="auto" w:fill="auto"/>
            <w:vAlign w:val="center"/>
          </w:tcPr>
          <w:p w:rsidR="00186DE8" w:rsidRPr="00F15D0E" w:rsidRDefault="0047767A" w:rsidP="001174A9">
            <w:pPr>
              <w:tabs>
                <w:tab w:val="left" w:pos="180"/>
              </w:tabs>
              <w:spacing w:after="0" w:line="240" w:lineRule="auto"/>
              <w:contextualSpacing/>
              <w:rPr>
                <w:rFonts w:ascii="Times New Roman" w:hAnsi="Times New Roman"/>
                <w:bCs/>
                <w:sz w:val="20"/>
                <w:szCs w:val="20"/>
                <w:lang w:val="hr-BA"/>
              </w:rPr>
            </w:pPr>
            <w:r w:rsidRPr="00F15D0E">
              <w:rPr>
                <w:rFonts w:ascii="Times New Roman" w:hAnsi="Times New Roman"/>
                <w:bCs/>
                <w:sz w:val="20"/>
                <w:szCs w:val="20"/>
                <w:lang w:val="hr-BA"/>
              </w:rPr>
              <w:t xml:space="preserve">Sjedište Agencije </w:t>
            </w:r>
          </w:p>
        </w:tc>
        <w:tc>
          <w:tcPr>
            <w:tcW w:w="341" w:type="pct"/>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80" w:type="pct"/>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380"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2</w:t>
            </w:r>
          </w:p>
        </w:tc>
        <w:tc>
          <w:tcPr>
            <w:tcW w:w="41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6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c>
          <w:tcPr>
            <w:tcW w:w="365"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65"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419"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388" w:type="pct"/>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10</w:t>
            </w:r>
          </w:p>
        </w:tc>
        <w:tc>
          <w:tcPr>
            <w:tcW w:w="476"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58,8</w:t>
            </w:r>
          </w:p>
        </w:tc>
      </w:tr>
      <w:tr w:rsidR="00186DE8" w:rsidRPr="00F15D0E" w:rsidTr="0047767A">
        <w:trPr>
          <w:trHeight w:val="555"/>
        </w:trPr>
        <w:tc>
          <w:tcPr>
            <w:tcW w:w="205"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2.</w:t>
            </w:r>
          </w:p>
        </w:tc>
        <w:tc>
          <w:tcPr>
            <w:tcW w:w="895" w:type="pct"/>
            <w:shd w:val="clear" w:color="auto" w:fill="auto"/>
            <w:vAlign w:val="center"/>
          </w:tcPr>
          <w:p w:rsidR="00186DE8" w:rsidRPr="00F15D0E" w:rsidRDefault="0047767A" w:rsidP="001174A9">
            <w:pPr>
              <w:tabs>
                <w:tab w:val="left" w:pos="180"/>
              </w:tabs>
              <w:spacing w:after="0" w:line="240" w:lineRule="auto"/>
              <w:contextualSpacing/>
              <w:rPr>
                <w:rFonts w:ascii="Times New Roman" w:hAnsi="Times New Roman"/>
                <w:bCs/>
                <w:sz w:val="20"/>
                <w:szCs w:val="20"/>
                <w:lang w:val="hr-BA"/>
              </w:rPr>
            </w:pPr>
            <w:r w:rsidRPr="00F15D0E">
              <w:rPr>
                <w:rFonts w:ascii="Times New Roman" w:hAnsi="Times New Roman"/>
                <w:bCs/>
                <w:sz w:val="20"/>
                <w:szCs w:val="20"/>
                <w:lang w:val="hr-BA"/>
              </w:rPr>
              <w:t>Područna jedinica Sarajevo</w:t>
            </w:r>
          </w:p>
        </w:tc>
        <w:tc>
          <w:tcPr>
            <w:tcW w:w="341" w:type="pct"/>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80" w:type="pct"/>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380"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41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36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c>
          <w:tcPr>
            <w:tcW w:w="365"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65"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419"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2</w:t>
            </w:r>
          </w:p>
        </w:tc>
        <w:tc>
          <w:tcPr>
            <w:tcW w:w="388" w:type="pct"/>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7</w:t>
            </w:r>
          </w:p>
        </w:tc>
        <w:tc>
          <w:tcPr>
            <w:tcW w:w="476"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46,6</w:t>
            </w:r>
          </w:p>
        </w:tc>
      </w:tr>
      <w:tr w:rsidR="00186DE8" w:rsidRPr="00F15D0E" w:rsidTr="0047767A">
        <w:trPr>
          <w:trHeight w:val="225"/>
        </w:trPr>
        <w:tc>
          <w:tcPr>
            <w:tcW w:w="205"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c>
          <w:tcPr>
            <w:tcW w:w="895" w:type="pct"/>
            <w:shd w:val="clear" w:color="auto" w:fill="auto"/>
            <w:vAlign w:val="center"/>
          </w:tcPr>
          <w:p w:rsidR="00186DE8" w:rsidRPr="00F15D0E" w:rsidRDefault="0047767A" w:rsidP="001174A9">
            <w:pPr>
              <w:tabs>
                <w:tab w:val="left" w:pos="180"/>
              </w:tabs>
              <w:spacing w:after="0" w:line="240" w:lineRule="auto"/>
              <w:contextualSpacing/>
              <w:rPr>
                <w:rFonts w:ascii="Times New Roman" w:hAnsi="Times New Roman"/>
                <w:bCs/>
                <w:sz w:val="20"/>
                <w:szCs w:val="20"/>
                <w:lang w:val="hr-BA"/>
              </w:rPr>
            </w:pPr>
            <w:r w:rsidRPr="00F15D0E">
              <w:rPr>
                <w:rFonts w:ascii="Times New Roman" w:hAnsi="Times New Roman"/>
                <w:bCs/>
                <w:sz w:val="20"/>
                <w:szCs w:val="20"/>
                <w:lang w:val="hr-BA"/>
              </w:rPr>
              <w:t>Područna jedinica Banja Luka</w:t>
            </w:r>
          </w:p>
        </w:tc>
        <w:tc>
          <w:tcPr>
            <w:tcW w:w="341" w:type="pct"/>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80" w:type="pct"/>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380"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41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6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365"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2</w:t>
            </w:r>
          </w:p>
        </w:tc>
        <w:tc>
          <w:tcPr>
            <w:tcW w:w="365"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419"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388" w:type="pct"/>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6</w:t>
            </w:r>
          </w:p>
        </w:tc>
        <w:tc>
          <w:tcPr>
            <w:tcW w:w="476"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42,8</w:t>
            </w:r>
          </w:p>
        </w:tc>
      </w:tr>
      <w:tr w:rsidR="00186DE8" w:rsidRPr="00F15D0E" w:rsidTr="0047767A">
        <w:trPr>
          <w:trHeight w:val="515"/>
        </w:trPr>
        <w:tc>
          <w:tcPr>
            <w:tcW w:w="1100" w:type="pct"/>
            <w:gridSpan w:val="2"/>
            <w:shd w:val="clear" w:color="auto" w:fill="auto"/>
            <w:vAlign w:val="center"/>
          </w:tcPr>
          <w:p w:rsidR="00186DE8" w:rsidRPr="00F15D0E" w:rsidRDefault="00186DE8" w:rsidP="001174A9">
            <w:pPr>
              <w:tabs>
                <w:tab w:val="left" w:pos="180"/>
              </w:tabs>
              <w:spacing w:after="0" w:line="240" w:lineRule="auto"/>
              <w:contextualSpacing/>
              <w:rPr>
                <w:rFonts w:ascii="Times New Roman" w:hAnsi="Times New Roman"/>
                <w:b/>
                <w:bCs/>
                <w:sz w:val="20"/>
                <w:szCs w:val="20"/>
                <w:lang w:val="hr-BA"/>
              </w:rPr>
            </w:pPr>
            <w:r w:rsidRPr="00F15D0E">
              <w:rPr>
                <w:rFonts w:ascii="Times New Roman" w:hAnsi="Times New Roman"/>
                <w:b/>
                <w:bCs/>
                <w:sz w:val="20"/>
                <w:szCs w:val="20"/>
                <w:lang w:val="hr-BA"/>
              </w:rPr>
              <w:t>UKUPNO:</w:t>
            </w:r>
          </w:p>
        </w:tc>
        <w:tc>
          <w:tcPr>
            <w:tcW w:w="341" w:type="pct"/>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3</w:t>
            </w:r>
          </w:p>
        </w:tc>
        <w:tc>
          <w:tcPr>
            <w:tcW w:w="380" w:type="pct"/>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0</w:t>
            </w:r>
          </w:p>
        </w:tc>
        <w:tc>
          <w:tcPr>
            <w:tcW w:w="380"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2</w:t>
            </w:r>
          </w:p>
        </w:tc>
        <w:tc>
          <w:tcPr>
            <w:tcW w:w="41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2</w:t>
            </w:r>
          </w:p>
        </w:tc>
        <w:tc>
          <w:tcPr>
            <w:tcW w:w="36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7</w:t>
            </w:r>
          </w:p>
        </w:tc>
        <w:tc>
          <w:tcPr>
            <w:tcW w:w="365"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4</w:t>
            </w:r>
          </w:p>
        </w:tc>
        <w:tc>
          <w:tcPr>
            <w:tcW w:w="365"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419"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4</w:t>
            </w:r>
          </w:p>
        </w:tc>
        <w:tc>
          <w:tcPr>
            <w:tcW w:w="388" w:type="pct"/>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23</w:t>
            </w:r>
          </w:p>
        </w:tc>
        <w:tc>
          <w:tcPr>
            <w:tcW w:w="476" w:type="pct"/>
            <w:shd w:val="clear" w:color="auto" w:fill="auto"/>
            <w:vAlign w:val="center"/>
          </w:tcPr>
          <w:p w:rsidR="00186DE8" w:rsidRPr="00F15D0E" w:rsidRDefault="0047767A"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50%</w:t>
            </w:r>
          </w:p>
        </w:tc>
      </w:tr>
    </w:tbl>
    <w:p w:rsidR="00186DE8" w:rsidRPr="00F15D0E" w:rsidRDefault="0047767A" w:rsidP="00186DE8">
      <w:pPr>
        <w:spacing w:after="120" w:line="240" w:lineRule="auto"/>
        <w:jc w:val="both"/>
        <w:rPr>
          <w:rFonts w:ascii="Times New Roman" w:hAnsi="Times New Roman"/>
          <w:b/>
          <w:sz w:val="24"/>
          <w:szCs w:val="24"/>
          <w:lang w:val="hr-BA"/>
        </w:rPr>
      </w:pPr>
      <w:r w:rsidRPr="00F15D0E">
        <w:rPr>
          <w:rFonts w:ascii="Times New Roman" w:hAnsi="Times New Roman"/>
          <w:sz w:val="24"/>
          <w:szCs w:val="24"/>
          <w:lang w:val="hr-BA"/>
        </w:rPr>
        <w:t>Sistematizacijom radnih mjesta Agencije za predškolsko, osnovno i srednje obrazovanje, predviđeno je ukupno 46 uposlenih,  odnosno  Sjedište Agencije 17, PJ Sarajevo 15 i PJ Banja Luka 14.</w:t>
      </w:r>
      <w:r w:rsidR="00186DE8" w:rsidRPr="00F15D0E">
        <w:rPr>
          <w:rFonts w:ascii="Times New Roman" w:hAnsi="Times New Roman"/>
          <w:b/>
          <w:sz w:val="24"/>
          <w:szCs w:val="24"/>
          <w:lang w:val="hr-BA"/>
        </w:rPr>
        <w:br w:type="page"/>
      </w:r>
      <w:r w:rsidR="00186DE8" w:rsidRPr="00F15D0E">
        <w:rPr>
          <w:rFonts w:ascii="Times New Roman" w:hAnsi="Times New Roman"/>
          <w:b/>
          <w:sz w:val="24"/>
          <w:szCs w:val="24"/>
          <w:lang w:val="hr-BA"/>
        </w:rPr>
        <w:lastRenderedPageBreak/>
        <w:t>Pregled spolne strukture uposlenih na dan 31. 12. 202</w:t>
      </w:r>
      <w:r w:rsidR="00997629" w:rsidRPr="00F15D0E">
        <w:rPr>
          <w:rFonts w:ascii="Times New Roman" w:hAnsi="Times New Roman"/>
          <w:b/>
          <w:sz w:val="24"/>
          <w:szCs w:val="24"/>
          <w:lang w:val="hr-BA"/>
        </w:rPr>
        <w:t>3</w:t>
      </w:r>
      <w:r w:rsidR="00186DE8" w:rsidRPr="00F15D0E">
        <w:rPr>
          <w:rFonts w:ascii="Times New Roman" w:hAnsi="Times New Roman"/>
          <w:b/>
          <w:sz w:val="24"/>
          <w:szCs w:val="24"/>
          <w:lang w:val="hr-BA"/>
        </w:rPr>
        <w:t>. godine</w:t>
      </w:r>
    </w:p>
    <w:p w:rsidR="00186DE8" w:rsidRPr="00F15D0E" w:rsidRDefault="00186DE8" w:rsidP="00186DE8">
      <w:pPr>
        <w:spacing w:after="120" w:line="240" w:lineRule="auto"/>
        <w:jc w:val="both"/>
        <w:rPr>
          <w:rFonts w:ascii="Times New Roman" w:hAnsi="Times New Roman"/>
          <w:i/>
          <w:sz w:val="24"/>
          <w:szCs w:val="24"/>
          <w:lang w:val="hr-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16"/>
        <w:gridCol w:w="482"/>
        <w:gridCol w:w="484"/>
        <w:gridCol w:w="551"/>
        <w:gridCol w:w="554"/>
        <w:gridCol w:w="551"/>
        <w:gridCol w:w="554"/>
        <w:gridCol w:w="691"/>
        <w:gridCol w:w="551"/>
        <w:gridCol w:w="551"/>
        <w:gridCol w:w="554"/>
        <w:gridCol w:w="551"/>
        <w:gridCol w:w="552"/>
        <w:gridCol w:w="555"/>
        <w:gridCol w:w="552"/>
        <w:gridCol w:w="692"/>
        <w:gridCol w:w="552"/>
        <w:gridCol w:w="553"/>
        <w:gridCol w:w="530"/>
      </w:tblGrid>
      <w:tr w:rsidR="00186DE8" w:rsidRPr="00F15D0E" w:rsidTr="0047767A">
        <w:trPr>
          <w:trHeight w:val="1293"/>
        </w:trPr>
        <w:tc>
          <w:tcPr>
            <w:tcW w:w="205" w:type="pct"/>
            <w:vMerge w:val="restart"/>
            <w:shd w:val="clear" w:color="auto" w:fill="323E4F"/>
            <w:vAlign w:val="center"/>
            <w:hideMark/>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R.b.</w:t>
            </w:r>
          </w:p>
        </w:tc>
        <w:tc>
          <w:tcPr>
            <w:tcW w:w="1189" w:type="pct"/>
            <w:vMerge w:val="restart"/>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Naziv ustrojstvene jedinice</w:t>
            </w:r>
          </w:p>
        </w:tc>
        <w:tc>
          <w:tcPr>
            <w:tcW w:w="346"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Rukovo-ditelji</w:t>
            </w:r>
          </w:p>
        </w:tc>
        <w:tc>
          <w:tcPr>
            <w:tcW w:w="396"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Šefovi ureda i savjetnici rukovodi-telja</w:t>
            </w:r>
          </w:p>
        </w:tc>
        <w:tc>
          <w:tcPr>
            <w:tcW w:w="396"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Rukovo-deći državni službenici</w:t>
            </w:r>
          </w:p>
        </w:tc>
        <w:tc>
          <w:tcPr>
            <w:tcW w:w="445"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sz w:val="20"/>
                <w:szCs w:val="20"/>
                <w:lang w:val="hr-BA"/>
              </w:rPr>
            </w:pPr>
            <w:r w:rsidRPr="00F15D0E">
              <w:rPr>
                <w:rFonts w:ascii="Times New Roman" w:hAnsi="Times New Roman"/>
                <w:b/>
                <w:sz w:val="20"/>
                <w:szCs w:val="20"/>
                <w:lang w:val="hr-BA"/>
              </w:rPr>
              <w:t>Šefovi unutarnjih ustrojstve-nih jedinica</w:t>
            </w:r>
          </w:p>
        </w:tc>
        <w:tc>
          <w:tcPr>
            <w:tcW w:w="396"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Stručni savjetnici</w:t>
            </w:r>
          </w:p>
        </w:tc>
        <w:tc>
          <w:tcPr>
            <w:tcW w:w="395"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Viši stručni suradnici</w:t>
            </w:r>
          </w:p>
        </w:tc>
        <w:tc>
          <w:tcPr>
            <w:tcW w:w="397"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Stručni suradnici</w:t>
            </w:r>
          </w:p>
        </w:tc>
        <w:tc>
          <w:tcPr>
            <w:tcW w:w="446"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Uposlenici/ sudbeni policajci/ zavodski službenici</w:t>
            </w:r>
          </w:p>
        </w:tc>
        <w:tc>
          <w:tcPr>
            <w:tcW w:w="388" w:type="pct"/>
            <w:gridSpan w:val="2"/>
            <w:shd w:val="clear" w:color="auto" w:fill="323E4F"/>
            <w:vAlign w:val="center"/>
          </w:tcPr>
          <w:p w:rsidR="00186DE8" w:rsidRPr="00F15D0E" w:rsidRDefault="00186DE8" w:rsidP="001174A9">
            <w:pPr>
              <w:tabs>
                <w:tab w:val="left" w:pos="180"/>
              </w:tabs>
              <w:spacing w:after="0" w:line="240" w:lineRule="auto"/>
              <w:contextualSpacing/>
              <w:jc w:val="center"/>
              <w:rPr>
                <w:rFonts w:ascii="Times New Roman" w:hAnsi="Times New Roman"/>
                <w:b/>
                <w:bCs/>
                <w:sz w:val="20"/>
                <w:szCs w:val="20"/>
                <w:lang w:val="hr-BA"/>
              </w:rPr>
            </w:pPr>
            <w:r w:rsidRPr="00F15D0E">
              <w:rPr>
                <w:rFonts w:ascii="Times New Roman" w:hAnsi="Times New Roman"/>
                <w:b/>
                <w:sz w:val="20"/>
                <w:szCs w:val="20"/>
                <w:lang w:val="hr-BA"/>
              </w:rPr>
              <w:t>UKUPNO</w:t>
            </w:r>
          </w:p>
        </w:tc>
      </w:tr>
      <w:tr w:rsidR="00186DE8" w:rsidRPr="00F15D0E" w:rsidTr="0047767A">
        <w:trPr>
          <w:trHeight w:val="402"/>
        </w:trPr>
        <w:tc>
          <w:tcPr>
            <w:tcW w:w="205" w:type="pct"/>
            <w:vMerge/>
            <w:shd w:val="clear" w:color="auto" w:fill="323E4F"/>
            <w:vAlign w:val="center"/>
          </w:tcPr>
          <w:p w:rsidR="00186DE8" w:rsidRPr="00F15D0E" w:rsidRDefault="00186DE8" w:rsidP="001174A9">
            <w:pPr>
              <w:tabs>
                <w:tab w:val="left" w:pos="180"/>
              </w:tabs>
              <w:spacing w:after="0" w:line="240" w:lineRule="auto"/>
              <w:contextualSpacing/>
              <w:rPr>
                <w:rFonts w:ascii="Times New Roman" w:hAnsi="Times New Roman"/>
                <w:b/>
                <w:bCs/>
                <w:sz w:val="20"/>
                <w:szCs w:val="20"/>
                <w:lang w:val="hr-BA"/>
              </w:rPr>
            </w:pPr>
          </w:p>
        </w:tc>
        <w:tc>
          <w:tcPr>
            <w:tcW w:w="1189" w:type="pct"/>
            <w:vMerge/>
            <w:shd w:val="clear" w:color="auto" w:fill="323E4F"/>
            <w:vAlign w:val="center"/>
          </w:tcPr>
          <w:p w:rsidR="00186DE8" w:rsidRPr="00F15D0E" w:rsidRDefault="00186DE8" w:rsidP="001174A9">
            <w:pPr>
              <w:tabs>
                <w:tab w:val="left" w:pos="180"/>
              </w:tabs>
              <w:spacing w:after="0" w:line="240" w:lineRule="auto"/>
              <w:contextualSpacing/>
              <w:rPr>
                <w:rFonts w:ascii="Times New Roman" w:hAnsi="Times New Roman"/>
                <w:b/>
                <w:bCs/>
                <w:sz w:val="20"/>
                <w:szCs w:val="20"/>
                <w:lang w:val="hr-BA"/>
              </w:rPr>
            </w:pPr>
          </w:p>
        </w:tc>
        <w:tc>
          <w:tcPr>
            <w:tcW w:w="173"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M</w:t>
            </w:r>
          </w:p>
        </w:tc>
        <w:tc>
          <w:tcPr>
            <w:tcW w:w="174"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Ž</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M</w:t>
            </w:r>
          </w:p>
        </w:tc>
        <w:tc>
          <w:tcPr>
            <w:tcW w:w="199"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Ž</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M</w:t>
            </w:r>
          </w:p>
        </w:tc>
        <w:tc>
          <w:tcPr>
            <w:tcW w:w="199"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Ž</w:t>
            </w:r>
          </w:p>
        </w:tc>
        <w:tc>
          <w:tcPr>
            <w:tcW w:w="24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M</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Ž</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M</w:t>
            </w:r>
          </w:p>
        </w:tc>
        <w:tc>
          <w:tcPr>
            <w:tcW w:w="199"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Ž</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M</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Ž</w:t>
            </w:r>
          </w:p>
        </w:tc>
        <w:tc>
          <w:tcPr>
            <w:tcW w:w="199"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M</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Ž</w:t>
            </w:r>
          </w:p>
        </w:tc>
        <w:tc>
          <w:tcPr>
            <w:tcW w:w="24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sz w:val="20"/>
                <w:szCs w:val="20"/>
                <w:lang w:val="hr-BA"/>
              </w:rPr>
            </w:pPr>
            <w:r w:rsidRPr="00F15D0E">
              <w:rPr>
                <w:rFonts w:ascii="Times New Roman" w:hAnsi="Times New Roman"/>
                <w:b/>
                <w:bCs/>
                <w:sz w:val="20"/>
                <w:szCs w:val="20"/>
                <w:lang w:val="hr-BA"/>
              </w:rPr>
              <w:t>M</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sz w:val="20"/>
                <w:szCs w:val="20"/>
                <w:lang w:val="hr-BA"/>
              </w:rPr>
            </w:pPr>
            <w:r w:rsidRPr="00F15D0E">
              <w:rPr>
                <w:rFonts w:ascii="Times New Roman" w:hAnsi="Times New Roman"/>
                <w:b/>
                <w:bCs/>
                <w:sz w:val="20"/>
                <w:szCs w:val="20"/>
                <w:lang w:val="hr-BA"/>
              </w:rPr>
              <w:t>Ž</w:t>
            </w:r>
          </w:p>
        </w:tc>
        <w:tc>
          <w:tcPr>
            <w:tcW w:w="198"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sz w:val="20"/>
                <w:szCs w:val="20"/>
                <w:lang w:val="hr-BA"/>
              </w:rPr>
            </w:pPr>
            <w:r w:rsidRPr="00F15D0E">
              <w:rPr>
                <w:rFonts w:ascii="Times New Roman" w:hAnsi="Times New Roman"/>
                <w:b/>
                <w:bCs/>
                <w:sz w:val="20"/>
                <w:szCs w:val="20"/>
                <w:lang w:val="hr-BA"/>
              </w:rPr>
              <w:t>M</w:t>
            </w:r>
          </w:p>
        </w:tc>
        <w:tc>
          <w:tcPr>
            <w:tcW w:w="190" w:type="pct"/>
            <w:shd w:val="clear" w:color="auto" w:fill="323E4F"/>
            <w:vAlign w:val="center"/>
          </w:tcPr>
          <w:p w:rsidR="00186DE8" w:rsidRPr="00F15D0E" w:rsidRDefault="00186DE8" w:rsidP="001174A9">
            <w:pPr>
              <w:spacing w:after="0" w:line="240" w:lineRule="auto"/>
              <w:contextualSpacing/>
              <w:jc w:val="center"/>
              <w:rPr>
                <w:rFonts w:ascii="Times New Roman" w:hAnsi="Times New Roman"/>
                <w:b/>
                <w:sz w:val="20"/>
                <w:szCs w:val="20"/>
                <w:lang w:val="hr-BA"/>
              </w:rPr>
            </w:pPr>
            <w:r w:rsidRPr="00F15D0E">
              <w:rPr>
                <w:rFonts w:ascii="Times New Roman" w:hAnsi="Times New Roman"/>
                <w:b/>
                <w:bCs/>
                <w:sz w:val="20"/>
                <w:szCs w:val="20"/>
                <w:lang w:val="hr-BA"/>
              </w:rPr>
              <w:t>Ž</w:t>
            </w:r>
          </w:p>
        </w:tc>
      </w:tr>
      <w:tr w:rsidR="0047767A" w:rsidRPr="00F15D0E" w:rsidTr="0047767A">
        <w:trPr>
          <w:trHeight w:val="225"/>
        </w:trPr>
        <w:tc>
          <w:tcPr>
            <w:tcW w:w="205" w:type="pct"/>
            <w:shd w:val="clear" w:color="auto" w:fill="auto"/>
            <w:vAlign w:val="center"/>
          </w:tcPr>
          <w:p w:rsidR="0047767A" w:rsidRPr="00F15D0E" w:rsidRDefault="0047767A" w:rsidP="0047767A">
            <w:pPr>
              <w:tabs>
                <w:tab w:val="left" w:pos="180"/>
              </w:tabs>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189" w:type="pct"/>
            <w:shd w:val="clear" w:color="auto" w:fill="auto"/>
            <w:vAlign w:val="center"/>
          </w:tcPr>
          <w:p w:rsidR="0047767A" w:rsidRPr="00F15D0E" w:rsidRDefault="0047767A" w:rsidP="0047767A">
            <w:pPr>
              <w:tabs>
                <w:tab w:val="left" w:pos="180"/>
              </w:tabs>
              <w:spacing w:after="0" w:line="240" w:lineRule="auto"/>
              <w:contextualSpacing/>
              <w:rPr>
                <w:rFonts w:ascii="Times New Roman" w:hAnsi="Times New Roman"/>
                <w:bCs/>
                <w:sz w:val="20"/>
                <w:szCs w:val="20"/>
                <w:lang w:val="hr-BA"/>
              </w:rPr>
            </w:pPr>
            <w:r w:rsidRPr="00F15D0E">
              <w:rPr>
                <w:rFonts w:ascii="Times New Roman" w:hAnsi="Times New Roman"/>
                <w:bCs/>
                <w:sz w:val="20"/>
                <w:szCs w:val="20"/>
                <w:lang w:val="hr-BA"/>
              </w:rPr>
              <w:t xml:space="preserve">Sjedište Agencije </w:t>
            </w:r>
          </w:p>
        </w:tc>
        <w:tc>
          <w:tcPr>
            <w:tcW w:w="173"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74"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p>
        </w:tc>
        <w:tc>
          <w:tcPr>
            <w:tcW w:w="199"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9" w:type="pct"/>
            <w:shd w:val="clear" w:color="auto" w:fill="auto"/>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24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9"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9"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24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2</w:t>
            </w:r>
          </w:p>
        </w:tc>
        <w:tc>
          <w:tcPr>
            <w:tcW w:w="190"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8</w:t>
            </w:r>
          </w:p>
        </w:tc>
      </w:tr>
      <w:tr w:rsidR="0047767A" w:rsidRPr="00F15D0E" w:rsidTr="0047767A">
        <w:trPr>
          <w:trHeight w:val="225"/>
        </w:trPr>
        <w:tc>
          <w:tcPr>
            <w:tcW w:w="205" w:type="pct"/>
            <w:shd w:val="clear" w:color="auto" w:fill="auto"/>
            <w:vAlign w:val="center"/>
          </w:tcPr>
          <w:p w:rsidR="0047767A" w:rsidRPr="00F15D0E" w:rsidRDefault="0047767A" w:rsidP="0047767A">
            <w:pPr>
              <w:tabs>
                <w:tab w:val="left" w:pos="180"/>
              </w:tabs>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2</w:t>
            </w:r>
          </w:p>
        </w:tc>
        <w:tc>
          <w:tcPr>
            <w:tcW w:w="1189" w:type="pct"/>
            <w:shd w:val="clear" w:color="auto" w:fill="auto"/>
            <w:vAlign w:val="center"/>
          </w:tcPr>
          <w:p w:rsidR="0047767A" w:rsidRPr="00F15D0E" w:rsidRDefault="0047767A" w:rsidP="0047767A">
            <w:pPr>
              <w:tabs>
                <w:tab w:val="left" w:pos="180"/>
              </w:tabs>
              <w:spacing w:after="0" w:line="240" w:lineRule="auto"/>
              <w:contextualSpacing/>
              <w:rPr>
                <w:rFonts w:ascii="Times New Roman" w:hAnsi="Times New Roman"/>
                <w:bCs/>
                <w:sz w:val="20"/>
                <w:szCs w:val="20"/>
                <w:lang w:val="hr-BA"/>
              </w:rPr>
            </w:pPr>
            <w:r w:rsidRPr="00F15D0E">
              <w:rPr>
                <w:rFonts w:ascii="Times New Roman" w:hAnsi="Times New Roman"/>
                <w:bCs/>
                <w:sz w:val="20"/>
                <w:szCs w:val="20"/>
                <w:lang w:val="hr-BA"/>
              </w:rPr>
              <w:t>Područna jedinica Sarajevo</w:t>
            </w:r>
          </w:p>
        </w:tc>
        <w:tc>
          <w:tcPr>
            <w:tcW w:w="173"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74"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p>
        </w:tc>
        <w:tc>
          <w:tcPr>
            <w:tcW w:w="199"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9" w:type="pct"/>
            <w:shd w:val="clear" w:color="auto" w:fill="auto"/>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24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9"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9"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24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0"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6</w:t>
            </w:r>
          </w:p>
        </w:tc>
      </w:tr>
      <w:tr w:rsidR="0047767A" w:rsidRPr="00F15D0E" w:rsidTr="0047767A">
        <w:trPr>
          <w:trHeight w:val="225"/>
        </w:trPr>
        <w:tc>
          <w:tcPr>
            <w:tcW w:w="205" w:type="pct"/>
            <w:shd w:val="clear" w:color="auto" w:fill="auto"/>
            <w:vAlign w:val="center"/>
          </w:tcPr>
          <w:p w:rsidR="0047767A" w:rsidRPr="00F15D0E" w:rsidRDefault="0047767A" w:rsidP="0047767A">
            <w:pPr>
              <w:tabs>
                <w:tab w:val="left" w:pos="180"/>
              </w:tabs>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c>
          <w:tcPr>
            <w:tcW w:w="1189" w:type="pct"/>
            <w:shd w:val="clear" w:color="auto" w:fill="auto"/>
            <w:vAlign w:val="center"/>
          </w:tcPr>
          <w:p w:rsidR="0047767A" w:rsidRPr="00F15D0E" w:rsidRDefault="0047767A" w:rsidP="0047767A">
            <w:pPr>
              <w:tabs>
                <w:tab w:val="left" w:pos="180"/>
              </w:tabs>
              <w:spacing w:after="0" w:line="240" w:lineRule="auto"/>
              <w:contextualSpacing/>
              <w:rPr>
                <w:rFonts w:ascii="Times New Roman" w:hAnsi="Times New Roman"/>
                <w:bCs/>
                <w:sz w:val="20"/>
                <w:szCs w:val="20"/>
                <w:lang w:val="hr-BA"/>
              </w:rPr>
            </w:pPr>
            <w:r w:rsidRPr="00F15D0E">
              <w:rPr>
                <w:rFonts w:ascii="Times New Roman" w:hAnsi="Times New Roman"/>
                <w:bCs/>
                <w:sz w:val="20"/>
                <w:szCs w:val="20"/>
                <w:lang w:val="hr-BA"/>
              </w:rPr>
              <w:t>Područna jedinica Banja Luka</w:t>
            </w:r>
          </w:p>
        </w:tc>
        <w:tc>
          <w:tcPr>
            <w:tcW w:w="173"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74"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p>
        </w:tc>
        <w:tc>
          <w:tcPr>
            <w:tcW w:w="199" w:type="pct"/>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9" w:type="pct"/>
            <w:shd w:val="clear" w:color="auto" w:fill="auto"/>
            <w:vAlign w:val="center"/>
          </w:tcPr>
          <w:p w:rsidR="0047767A" w:rsidRPr="00F15D0E" w:rsidRDefault="0047767A"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24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9"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9"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24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0</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1</w:t>
            </w:r>
          </w:p>
        </w:tc>
        <w:tc>
          <w:tcPr>
            <w:tcW w:w="198"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c>
          <w:tcPr>
            <w:tcW w:w="190" w:type="pct"/>
            <w:shd w:val="clear" w:color="auto" w:fill="auto"/>
            <w:vAlign w:val="center"/>
          </w:tcPr>
          <w:p w:rsidR="0047767A" w:rsidRPr="00F15D0E" w:rsidRDefault="00997629" w:rsidP="0047767A">
            <w:pPr>
              <w:spacing w:after="0" w:line="240" w:lineRule="auto"/>
              <w:contextualSpacing/>
              <w:jc w:val="center"/>
              <w:rPr>
                <w:rFonts w:ascii="Times New Roman" w:hAnsi="Times New Roman"/>
                <w:bCs/>
                <w:sz w:val="20"/>
                <w:szCs w:val="20"/>
                <w:lang w:val="hr-BA"/>
              </w:rPr>
            </w:pPr>
            <w:r w:rsidRPr="00F15D0E">
              <w:rPr>
                <w:rFonts w:ascii="Times New Roman" w:hAnsi="Times New Roman"/>
                <w:bCs/>
                <w:sz w:val="20"/>
                <w:szCs w:val="20"/>
                <w:lang w:val="hr-BA"/>
              </w:rPr>
              <w:t>3</w:t>
            </w:r>
          </w:p>
        </w:tc>
      </w:tr>
      <w:tr w:rsidR="00186DE8" w:rsidRPr="00F15D0E" w:rsidTr="0047767A">
        <w:trPr>
          <w:trHeight w:val="225"/>
        </w:trPr>
        <w:tc>
          <w:tcPr>
            <w:tcW w:w="205" w:type="pct"/>
            <w:shd w:val="clear" w:color="auto" w:fill="auto"/>
            <w:vAlign w:val="center"/>
          </w:tcPr>
          <w:p w:rsidR="00186DE8" w:rsidRPr="00F15D0E" w:rsidRDefault="00186DE8" w:rsidP="001174A9">
            <w:pPr>
              <w:tabs>
                <w:tab w:val="left" w:pos="180"/>
              </w:tabs>
              <w:spacing w:after="0" w:line="240" w:lineRule="auto"/>
              <w:contextualSpacing/>
              <w:jc w:val="center"/>
              <w:rPr>
                <w:rFonts w:ascii="Times New Roman" w:hAnsi="Times New Roman"/>
                <w:bCs/>
                <w:sz w:val="20"/>
                <w:szCs w:val="20"/>
                <w:lang w:val="hr-BA"/>
              </w:rPr>
            </w:pPr>
          </w:p>
        </w:tc>
        <w:tc>
          <w:tcPr>
            <w:tcW w:w="1189" w:type="pct"/>
            <w:shd w:val="clear" w:color="auto" w:fill="auto"/>
            <w:vAlign w:val="center"/>
          </w:tcPr>
          <w:p w:rsidR="00186DE8" w:rsidRPr="00F15D0E" w:rsidRDefault="00186DE8" w:rsidP="001174A9">
            <w:pPr>
              <w:tabs>
                <w:tab w:val="left" w:pos="180"/>
              </w:tabs>
              <w:spacing w:after="0" w:line="240" w:lineRule="auto"/>
              <w:contextualSpacing/>
              <w:rPr>
                <w:rFonts w:ascii="Times New Roman" w:hAnsi="Times New Roman"/>
                <w:bCs/>
                <w:sz w:val="20"/>
                <w:szCs w:val="20"/>
                <w:lang w:val="hr-BA"/>
              </w:rPr>
            </w:pPr>
          </w:p>
        </w:tc>
        <w:tc>
          <w:tcPr>
            <w:tcW w:w="173"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74"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24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24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0"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r>
      <w:tr w:rsidR="00186DE8" w:rsidRPr="00F15D0E" w:rsidTr="0047767A">
        <w:trPr>
          <w:trHeight w:val="225"/>
        </w:trPr>
        <w:tc>
          <w:tcPr>
            <w:tcW w:w="205" w:type="pct"/>
            <w:shd w:val="clear" w:color="auto" w:fill="auto"/>
            <w:vAlign w:val="center"/>
          </w:tcPr>
          <w:p w:rsidR="00186DE8" w:rsidRPr="00F15D0E" w:rsidRDefault="00186DE8" w:rsidP="001174A9">
            <w:pPr>
              <w:tabs>
                <w:tab w:val="left" w:pos="180"/>
              </w:tabs>
              <w:spacing w:after="0" w:line="240" w:lineRule="auto"/>
              <w:contextualSpacing/>
              <w:jc w:val="center"/>
              <w:rPr>
                <w:rFonts w:ascii="Times New Roman" w:hAnsi="Times New Roman"/>
                <w:bCs/>
                <w:sz w:val="20"/>
                <w:szCs w:val="20"/>
                <w:lang w:val="hr-BA"/>
              </w:rPr>
            </w:pPr>
          </w:p>
        </w:tc>
        <w:tc>
          <w:tcPr>
            <w:tcW w:w="1189" w:type="pct"/>
            <w:shd w:val="clear" w:color="auto" w:fill="auto"/>
            <w:vAlign w:val="center"/>
          </w:tcPr>
          <w:p w:rsidR="00186DE8" w:rsidRPr="00F15D0E" w:rsidRDefault="00186DE8" w:rsidP="001174A9">
            <w:pPr>
              <w:tabs>
                <w:tab w:val="left" w:pos="180"/>
              </w:tabs>
              <w:spacing w:after="0" w:line="240" w:lineRule="auto"/>
              <w:contextualSpacing/>
              <w:rPr>
                <w:rFonts w:ascii="Times New Roman" w:hAnsi="Times New Roman"/>
                <w:bCs/>
                <w:sz w:val="20"/>
                <w:szCs w:val="20"/>
                <w:lang w:val="hr-BA"/>
              </w:rPr>
            </w:pPr>
          </w:p>
        </w:tc>
        <w:tc>
          <w:tcPr>
            <w:tcW w:w="173"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74"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24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9"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24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8"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c>
          <w:tcPr>
            <w:tcW w:w="190" w:type="pct"/>
            <w:shd w:val="clear" w:color="auto" w:fill="auto"/>
            <w:vAlign w:val="center"/>
          </w:tcPr>
          <w:p w:rsidR="00186DE8" w:rsidRPr="00F15D0E" w:rsidRDefault="00186DE8" w:rsidP="001174A9">
            <w:pPr>
              <w:spacing w:after="0" w:line="240" w:lineRule="auto"/>
              <w:contextualSpacing/>
              <w:jc w:val="center"/>
              <w:rPr>
                <w:rFonts w:ascii="Times New Roman" w:hAnsi="Times New Roman"/>
                <w:bCs/>
                <w:sz w:val="20"/>
                <w:szCs w:val="20"/>
                <w:lang w:val="hr-BA"/>
              </w:rPr>
            </w:pPr>
          </w:p>
        </w:tc>
      </w:tr>
      <w:tr w:rsidR="00186DE8" w:rsidRPr="00F15D0E" w:rsidTr="0047767A">
        <w:trPr>
          <w:trHeight w:val="225"/>
        </w:trPr>
        <w:tc>
          <w:tcPr>
            <w:tcW w:w="1394" w:type="pct"/>
            <w:gridSpan w:val="2"/>
            <w:shd w:val="clear" w:color="auto" w:fill="auto"/>
            <w:vAlign w:val="center"/>
          </w:tcPr>
          <w:p w:rsidR="00186DE8" w:rsidRPr="00F15D0E" w:rsidRDefault="00186DE8" w:rsidP="001174A9">
            <w:pPr>
              <w:tabs>
                <w:tab w:val="left" w:pos="180"/>
              </w:tabs>
              <w:spacing w:after="0" w:line="240" w:lineRule="auto"/>
              <w:contextualSpacing/>
              <w:rPr>
                <w:rFonts w:ascii="Times New Roman" w:hAnsi="Times New Roman"/>
                <w:b/>
                <w:bCs/>
                <w:sz w:val="20"/>
                <w:szCs w:val="20"/>
                <w:lang w:val="hr-BA"/>
              </w:rPr>
            </w:pPr>
            <w:r w:rsidRPr="00F15D0E">
              <w:rPr>
                <w:rFonts w:ascii="Times New Roman" w:hAnsi="Times New Roman"/>
                <w:b/>
                <w:bCs/>
                <w:sz w:val="20"/>
                <w:szCs w:val="20"/>
                <w:lang w:val="hr-BA"/>
              </w:rPr>
              <w:t>UKUPNO:</w:t>
            </w:r>
          </w:p>
        </w:tc>
        <w:tc>
          <w:tcPr>
            <w:tcW w:w="173" w:type="pct"/>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174" w:type="pct"/>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2</w:t>
            </w:r>
          </w:p>
        </w:tc>
        <w:tc>
          <w:tcPr>
            <w:tcW w:w="198" w:type="pct"/>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p>
        </w:tc>
        <w:tc>
          <w:tcPr>
            <w:tcW w:w="199" w:type="pct"/>
            <w:vAlign w:val="center"/>
          </w:tcPr>
          <w:p w:rsidR="00186DE8" w:rsidRPr="00F15D0E" w:rsidRDefault="00186DE8" w:rsidP="001174A9">
            <w:pPr>
              <w:spacing w:after="0" w:line="240" w:lineRule="auto"/>
              <w:contextualSpacing/>
              <w:jc w:val="center"/>
              <w:rPr>
                <w:rFonts w:ascii="Times New Roman" w:hAnsi="Times New Roman"/>
                <w:b/>
                <w:bCs/>
                <w:sz w:val="20"/>
                <w:szCs w:val="20"/>
                <w:lang w:val="hr-BA"/>
              </w:rPr>
            </w:pPr>
          </w:p>
        </w:tc>
        <w:tc>
          <w:tcPr>
            <w:tcW w:w="198"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199" w:type="pct"/>
            <w:shd w:val="clear" w:color="auto" w:fill="auto"/>
            <w:vAlign w:val="center"/>
          </w:tcPr>
          <w:p w:rsidR="00186DE8" w:rsidRPr="00F15D0E" w:rsidRDefault="0047767A"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24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19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19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0</w:t>
            </w:r>
          </w:p>
        </w:tc>
        <w:tc>
          <w:tcPr>
            <w:tcW w:w="199"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7</w:t>
            </w:r>
          </w:p>
        </w:tc>
        <w:tc>
          <w:tcPr>
            <w:tcW w:w="19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2</w:t>
            </w:r>
          </w:p>
        </w:tc>
        <w:tc>
          <w:tcPr>
            <w:tcW w:w="19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2</w:t>
            </w:r>
          </w:p>
        </w:tc>
        <w:tc>
          <w:tcPr>
            <w:tcW w:w="199"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0</w:t>
            </w:r>
          </w:p>
        </w:tc>
        <w:tc>
          <w:tcPr>
            <w:tcW w:w="19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24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w:t>
            </w:r>
          </w:p>
        </w:tc>
        <w:tc>
          <w:tcPr>
            <w:tcW w:w="19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3</w:t>
            </w:r>
          </w:p>
        </w:tc>
        <w:tc>
          <w:tcPr>
            <w:tcW w:w="198"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6</w:t>
            </w:r>
          </w:p>
        </w:tc>
        <w:tc>
          <w:tcPr>
            <w:tcW w:w="190" w:type="pct"/>
            <w:shd w:val="clear" w:color="auto" w:fill="auto"/>
            <w:vAlign w:val="center"/>
          </w:tcPr>
          <w:p w:rsidR="00186DE8" w:rsidRPr="00F15D0E" w:rsidRDefault="00997629" w:rsidP="001174A9">
            <w:pPr>
              <w:spacing w:after="0" w:line="240" w:lineRule="auto"/>
              <w:contextualSpacing/>
              <w:jc w:val="center"/>
              <w:rPr>
                <w:rFonts w:ascii="Times New Roman" w:hAnsi="Times New Roman"/>
                <w:b/>
                <w:bCs/>
                <w:sz w:val="20"/>
                <w:szCs w:val="20"/>
                <w:lang w:val="hr-BA"/>
              </w:rPr>
            </w:pPr>
            <w:r w:rsidRPr="00F15D0E">
              <w:rPr>
                <w:rFonts w:ascii="Times New Roman" w:hAnsi="Times New Roman"/>
                <w:b/>
                <w:bCs/>
                <w:sz w:val="20"/>
                <w:szCs w:val="20"/>
                <w:lang w:val="hr-BA"/>
              </w:rPr>
              <w:t>17</w:t>
            </w:r>
          </w:p>
        </w:tc>
      </w:tr>
    </w:tbl>
    <w:p w:rsidR="00997629" w:rsidRPr="00F15D0E" w:rsidRDefault="00997629" w:rsidP="00186DE8">
      <w:pPr>
        <w:spacing w:before="240" w:after="240" w:line="240" w:lineRule="auto"/>
        <w:jc w:val="right"/>
        <w:rPr>
          <w:rFonts w:ascii="Times New Roman" w:hAnsi="Times New Roman"/>
          <w:b/>
          <w:sz w:val="24"/>
          <w:szCs w:val="24"/>
          <w:lang w:val="hr-BA"/>
        </w:rPr>
      </w:pPr>
    </w:p>
    <w:p w:rsidR="00997629" w:rsidRPr="00F15D0E" w:rsidRDefault="00997629" w:rsidP="00186DE8">
      <w:pPr>
        <w:spacing w:before="240" w:after="240" w:line="240" w:lineRule="auto"/>
        <w:jc w:val="right"/>
        <w:rPr>
          <w:rFonts w:ascii="Times New Roman" w:hAnsi="Times New Roman"/>
          <w:b/>
          <w:sz w:val="24"/>
          <w:szCs w:val="24"/>
          <w:lang w:val="hr-BA"/>
        </w:rPr>
      </w:pPr>
    </w:p>
    <w:p w:rsidR="001F56F7" w:rsidRPr="00F15D0E" w:rsidRDefault="00186DE8" w:rsidP="00186DE8">
      <w:pPr>
        <w:spacing w:before="240" w:after="240" w:line="240" w:lineRule="auto"/>
        <w:jc w:val="right"/>
        <w:rPr>
          <w:rFonts w:ascii="Times New Roman" w:hAnsi="Times New Roman"/>
          <w:b/>
          <w:sz w:val="24"/>
          <w:szCs w:val="24"/>
          <w:lang w:val="hr-BA"/>
        </w:rPr>
      </w:pPr>
      <w:r w:rsidRPr="00F15D0E">
        <w:rPr>
          <w:rFonts w:ascii="Times New Roman" w:hAnsi="Times New Roman"/>
          <w:b/>
          <w:sz w:val="24"/>
          <w:szCs w:val="24"/>
          <w:lang w:val="hr-BA"/>
        </w:rPr>
        <w:t>RUKOVODITELJ INSTITUCIJE BIH</w:t>
      </w:r>
    </w:p>
    <w:p w:rsidR="00997629" w:rsidRPr="00F15D0E" w:rsidRDefault="006677D3" w:rsidP="00186DE8">
      <w:pPr>
        <w:spacing w:before="240" w:after="240" w:line="240" w:lineRule="auto"/>
        <w:jc w:val="right"/>
        <w:rPr>
          <w:rFonts w:ascii="Times New Roman" w:hAnsi="Times New Roman"/>
          <w:b/>
          <w:sz w:val="24"/>
          <w:szCs w:val="24"/>
          <w:lang w:val="hr-BA"/>
        </w:rPr>
        <w:sectPr w:rsidR="00997629" w:rsidRPr="00F15D0E" w:rsidSect="00564BF7">
          <w:pgSz w:w="16838" w:h="11906" w:orient="landscape" w:code="9"/>
          <w:pgMar w:top="993" w:right="1440" w:bottom="993" w:left="1440" w:header="708" w:footer="708" w:gutter="0"/>
          <w:pgNumType w:start="1"/>
          <w:cols w:space="708"/>
          <w:docGrid w:linePitch="360"/>
        </w:sectPr>
      </w:pPr>
      <w:r>
        <w:rPr>
          <w:rFonts w:ascii="Times New Roman" w:hAnsi="Times New Roman"/>
          <w:b/>
          <w:sz w:val="24"/>
          <w:szCs w:val="24"/>
          <w:lang w:val="hr-BA"/>
        </w:rPr>
        <w:t>Maja Stojkić</w:t>
      </w:r>
      <w:r>
        <w:rPr>
          <w:rFonts w:ascii="Times New Roman" w:hAnsi="Times New Roman"/>
          <w:b/>
          <w:sz w:val="24"/>
          <w:szCs w:val="24"/>
          <w:lang w:val="hr-BA"/>
        </w:rPr>
        <w:tab/>
      </w:r>
    </w:p>
    <w:p w:rsidR="00C33402" w:rsidRPr="00F15D0E" w:rsidRDefault="00C33402" w:rsidP="006677D3">
      <w:pPr>
        <w:rPr>
          <w:lang w:val="hr-BA"/>
        </w:rPr>
      </w:pPr>
    </w:p>
    <w:sectPr w:rsidR="00C33402" w:rsidRPr="00F15D0E" w:rsidSect="001F56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07" w:rsidRDefault="00550507">
      <w:pPr>
        <w:spacing w:after="0" w:line="240" w:lineRule="auto"/>
      </w:pPr>
      <w:r>
        <w:separator/>
      </w:r>
    </w:p>
  </w:endnote>
  <w:endnote w:type="continuationSeparator" w:id="0">
    <w:p w:rsidR="00550507" w:rsidRDefault="0055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4D Gothic">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0" w:usb1="08070000" w:usb2="00000010" w:usb3="00000000" w:csb0="00020001" w:csb1="00000000"/>
  </w:font>
  <w:font w:name="Albany WT J">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031081"/>
      <w:docPartObj>
        <w:docPartGallery w:val="Page Numbers (Bottom of Page)"/>
        <w:docPartUnique/>
      </w:docPartObj>
    </w:sdtPr>
    <w:sdtEndPr>
      <w:rPr>
        <w:noProof/>
      </w:rPr>
    </w:sdtEndPr>
    <w:sdtContent>
      <w:p w:rsidR="00AE053E" w:rsidRDefault="00AE053E" w:rsidP="00564BF7">
        <w:pPr>
          <w:pStyle w:val="Podnoje"/>
          <w:jc w:val="center"/>
        </w:pPr>
        <w:r>
          <w:fldChar w:fldCharType="begin"/>
        </w:r>
        <w:r>
          <w:instrText xml:space="preserve"> PAGE   \* MERGEFORMAT </w:instrText>
        </w:r>
        <w:r>
          <w:fldChar w:fldCharType="separate"/>
        </w:r>
        <w:r w:rsidR="00A77CC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07" w:rsidRDefault="00550507">
      <w:pPr>
        <w:spacing w:after="0" w:line="240" w:lineRule="auto"/>
      </w:pPr>
      <w:r>
        <w:separator/>
      </w:r>
    </w:p>
  </w:footnote>
  <w:footnote w:type="continuationSeparator" w:id="0">
    <w:p w:rsidR="00550507" w:rsidRDefault="0055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569"/>
    <w:multiLevelType w:val="hybridMultilevel"/>
    <w:tmpl w:val="3AAA0EC8"/>
    <w:lvl w:ilvl="0" w:tplc="04090017">
      <w:start w:val="1"/>
      <w:numFmt w:val="lowerLetter"/>
      <w:lvlText w:val="%1)"/>
      <w:lvlJc w:val="left"/>
      <w:pPr>
        <w:ind w:left="717" w:hanging="360"/>
      </w:pPr>
    </w:lvl>
    <w:lvl w:ilvl="1" w:tplc="6B5E7F34">
      <w:start w:val="1"/>
      <w:numFmt w:val="decimal"/>
      <w:lvlText w:val="(%2)"/>
      <w:lvlJc w:val="left"/>
      <w:pPr>
        <w:ind w:left="1437" w:hanging="360"/>
      </w:pPr>
      <w:rPr>
        <w:rFonts w:eastAsia="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A132170"/>
    <w:multiLevelType w:val="hybridMultilevel"/>
    <w:tmpl w:val="02FE3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C1080A"/>
    <w:multiLevelType w:val="hybridMultilevel"/>
    <w:tmpl w:val="31F4D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612E"/>
    <w:multiLevelType w:val="hybridMultilevel"/>
    <w:tmpl w:val="ED82304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B0155C"/>
    <w:multiLevelType w:val="hybridMultilevel"/>
    <w:tmpl w:val="47BC5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99A"/>
    <w:multiLevelType w:val="hybridMultilevel"/>
    <w:tmpl w:val="9C6EB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65438"/>
    <w:multiLevelType w:val="hybridMultilevel"/>
    <w:tmpl w:val="3B489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A35B2"/>
    <w:multiLevelType w:val="hybridMultilevel"/>
    <w:tmpl w:val="5546D4C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400CC"/>
    <w:multiLevelType w:val="hybridMultilevel"/>
    <w:tmpl w:val="6D109D90"/>
    <w:lvl w:ilvl="0" w:tplc="39F4BE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7D620A"/>
    <w:multiLevelType w:val="hybridMultilevel"/>
    <w:tmpl w:val="EA9CE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B1D00"/>
    <w:multiLevelType w:val="hybridMultilevel"/>
    <w:tmpl w:val="92F07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939FB"/>
    <w:multiLevelType w:val="hybridMultilevel"/>
    <w:tmpl w:val="20C202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343CBB"/>
    <w:multiLevelType w:val="hybridMultilevel"/>
    <w:tmpl w:val="10B2CF1A"/>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53D8C"/>
    <w:multiLevelType w:val="hybridMultilevel"/>
    <w:tmpl w:val="C56C6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95648"/>
    <w:multiLevelType w:val="hybridMultilevel"/>
    <w:tmpl w:val="7B529C06"/>
    <w:lvl w:ilvl="0" w:tplc="5E7E78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353A19"/>
    <w:multiLevelType w:val="hybridMultilevel"/>
    <w:tmpl w:val="16B4347C"/>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15:restartNumberingAfterBreak="0">
    <w:nsid w:val="3CE02960"/>
    <w:multiLevelType w:val="hybridMultilevel"/>
    <w:tmpl w:val="05B2EE74"/>
    <w:lvl w:ilvl="0" w:tplc="86DE90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63367D"/>
    <w:multiLevelType w:val="hybridMultilevel"/>
    <w:tmpl w:val="32569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485F4E"/>
    <w:multiLevelType w:val="hybridMultilevel"/>
    <w:tmpl w:val="805C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37833"/>
    <w:multiLevelType w:val="hybridMultilevel"/>
    <w:tmpl w:val="2FCAC648"/>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4CF35155"/>
    <w:multiLevelType w:val="hybridMultilevel"/>
    <w:tmpl w:val="BCD49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83198"/>
    <w:multiLevelType w:val="hybridMultilevel"/>
    <w:tmpl w:val="BE0EC5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E06AC"/>
    <w:multiLevelType w:val="hybridMultilevel"/>
    <w:tmpl w:val="47920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26136"/>
    <w:multiLevelType w:val="hybridMultilevel"/>
    <w:tmpl w:val="2D64B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D3170"/>
    <w:multiLevelType w:val="hybridMultilevel"/>
    <w:tmpl w:val="BF62C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F65A83"/>
    <w:multiLevelType w:val="hybridMultilevel"/>
    <w:tmpl w:val="202EFAF0"/>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6A0917ED"/>
    <w:multiLevelType w:val="hybridMultilevel"/>
    <w:tmpl w:val="0C58D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50978"/>
    <w:multiLevelType w:val="hybridMultilevel"/>
    <w:tmpl w:val="D9EC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30F5"/>
    <w:multiLevelType w:val="hybridMultilevel"/>
    <w:tmpl w:val="B27CF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67C6D"/>
    <w:multiLevelType w:val="hybridMultilevel"/>
    <w:tmpl w:val="653648BC"/>
    <w:lvl w:ilvl="0" w:tplc="39F4BE6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15:restartNumberingAfterBreak="0">
    <w:nsid w:val="7EB65081"/>
    <w:multiLevelType w:val="hybridMultilevel"/>
    <w:tmpl w:val="6364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12"/>
  </w:num>
  <w:num w:numId="4">
    <w:abstractNumId w:val="20"/>
  </w:num>
  <w:num w:numId="5">
    <w:abstractNumId w:val="21"/>
  </w:num>
  <w:num w:numId="6">
    <w:abstractNumId w:val="14"/>
  </w:num>
  <w:num w:numId="7">
    <w:abstractNumId w:val="30"/>
  </w:num>
  <w:num w:numId="8">
    <w:abstractNumId w:val="25"/>
  </w:num>
  <w:num w:numId="9">
    <w:abstractNumId w:val="15"/>
  </w:num>
  <w:num w:numId="10">
    <w:abstractNumId w:val="24"/>
  </w:num>
  <w:num w:numId="11">
    <w:abstractNumId w:val="18"/>
  </w:num>
  <w:num w:numId="12">
    <w:abstractNumId w:val="9"/>
  </w:num>
  <w:num w:numId="13">
    <w:abstractNumId w:val="27"/>
  </w:num>
  <w:num w:numId="14">
    <w:abstractNumId w:val="10"/>
  </w:num>
  <w:num w:numId="15">
    <w:abstractNumId w:val="0"/>
  </w:num>
  <w:num w:numId="16">
    <w:abstractNumId w:val="3"/>
  </w:num>
  <w:num w:numId="17">
    <w:abstractNumId w:val="6"/>
  </w:num>
  <w:num w:numId="18">
    <w:abstractNumId w:val="4"/>
  </w:num>
  <w:num w:numId="19">
    <w:abstractNumId w:val="13"/>
  </w:num>
  <w:num w:numId="20">
    <w:abstractNumId w:val="19"/>
  </w:num>
  <w:num w:numId="21">
    <w:abstractNumId w:val="7"/>
  </w:num>
  <w:num w:numId="22">
    <w:abstractNumId w:val="26"/>
  </w:num>
  <w:num w:numId="23">
    <w:abstractNumId w:val="22"/>
  </w:num>
  <w:num w:numId="24">
    <w:abstractNumId w:val="23"/>
  </w:num>
  <w:num w:numId="25">
    <w:abstractNumId w:val="5"/>
  </w:num>
  <w:num w:numId="26">
    <w:abstractNumId w:val="2"/>
  </w:num>
  <w:num w:numId="27">
    <w:abstractNumId w:val="28"/>
  </w:num>
  <w:num w:numId="28">
    <w:abstractNumId w:val="8"/>
  </w:num>
  <w:num w:numId="29">
    <w:abstractNumId w:val="17"/>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E8"/>
    <w:rsid w:val="00023EBB"/>
    <w:rsid w:val="00025B28"/>
    <w:rsid w:val="000935A4"/>
    <w:rsid w:val="000C1F7C"/>
    <w:rsid w:val="000F17CD"/>
    <w:rsid w:val="001174A9"/>
    <w:rsid w:val="00122DE3"/>
    <w:rsid w:val="001377F0"/>
    <w:rsid w:val="00186DE8"/>
    <w:rsid w:val="001E6D70"/>
    <w:rsid w:val="001F56F7"/>
    <w:rsid w:val="00227BC8"/>
    <w:rsid w:val="002312E0"/>
    <w:rsid w:val="00245819"/>
    <w:rsid w:val="00271E55"/>
    <w:rsid w:val="00292C94"/>
    <w:rsid w:val="003604C4"/>
    <w:rsid w:val="003B4B2C"/>
    <w:rsid w:val="003C5DC1"/>
    <w:rsid w:val="0047767A"/>
    <w:rsid w:val="004912FC"/>
    <w:rsid w:val="004B5CFC"/>
    <w:rsid w:val="00500F9C"/>
    <w:rsid w:val="00502D1D"/>
    <w:rsid w:val="00511592"/>
    <w:rsid w:val="00511C23"/>
    <w:rsid w:val="00541A10"/>
    <w:rsid w:val="00550507"/>
    <w:rsid w:val="00564BF7"/>
    <w:rsid w:val="006677D3"/>
    <w:rsid w:val="006911C2"/>
    <w:rsid w:val="006C13BB"/>
    <w:rsid w:val="006F4853"/>
    <w:rsid w:val="00763A6E"/>
    <w:rsid w:val="0079752F"/>
    <w:rsid w:val="0084429C"/>
    <w:rsid w:val="008561C3"/>
    <w:rsid w:val="00890BD7"/>
    <w:rsid w:val="008A5F4A"/>
    <w:rsid w:val="00981D42"/>
    <w:rsid w:val="00997629"/>
    <w:rsid w:val="009F7F45"/>
    <w:rsid w:val="00A45658"/>
    <w:rsid w:val="00A617F3"/>
    <w:rsid w:val="00A77CCB"/>
    <w:rsid w:val="00A81BB8"/>
    <w:rsid w:val="00AE053E"/>
    <w:rsid w:val="00AE413D"/>
    <w:rsid w:val="00AF038B"/>
    <w:rsid w:val="00B0059A"/>
    <w:rsid w:val="00B37FC8"/>
    <w:rsid w:val="00B57CDF"/>
    <w:rsid w:val="00B9780F"/>
    <w:rsid w:val="00BC39A8"/>
    <w:rsid w:val="00BF5930"/>
    <w:rsid w:val="00C016A5"/>
    <w:rsid w:val="00C33402"/>
    <w:rsid w:val="00CB4B7D"/>
    <w:rsid w:val="00CF2190"/>
    <w:rsid w:val="00D26307"/>
    <w:rsid w:val="00DB0DF1"/>
    <w:rsid w:val="00DB0E4E"/>
    <w:rsid w:val="00DC2C0B"/>
    <w:rsid w:val="00E33DD9"/>
    <w:rsid w:val="00E91DCA"/>
    <w:rsid w:val="00EA3ABD"/>
    <w:rsid w:val="00ED42A7"/>
    <w:rsid w:val="00ED4305"/>
    <w:rsid w:val="00F15D0E"/>
    <w:rsid w:val="00F24B95"/>
    <w:rsid w:val="00F46D30"/>
    <w:rsid w:val="00FC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0E7BE-6F97-40F6-BE59-FE4E416D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E8"/>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186DE8"/>
    <w:pPr>
      <w:keepNext/>
      <w:spacing w:before="240" w:after="60" w:line="240" w:lineRule="auto"/>
      <w:outlineLvl w:val="0"/>
    </w:pPr>
    <w:rPr>
      <w:rFonts w:ascii="Cambria" w:eastAsia="Times New Roman" w:hAnsi="Cambria"/>
      <w:b/>
      <w:bCs/>
      <w:kern w:val="32"/>
      <w:sz w:val="32"/>
      <w:szCs w:val="32"/>
      <w:lang w:val="bs-Latn-BA" w:eastAsia="x-none"/>
    </w:rPr>
  </w:style>
  <w:style w:type="paragraph" w:styleId="Naslov2">
    <w:name w:val="heading 2"/>
    <w:basedOn w:val="Normal"/>
    <w:next w:val="Normal"/>
    <w:link w:val="Naslov2Char"/>
    <w:uiPriority w:val="9"/>
    <w:unhideWhenUsed/>
    <w:qFormat/>
    <w:rsid w:val="00186DE8"/>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iPriority w:val="9"/>
    <w:unhideWhenUsed/>
    <w:qFormat/>
    <w:rsid w:val="00186DE8"/>
    <w:pPr>
      <w:keepNext/>
      <w:keepLines/>
      <w:spacing w:before="40" w:after="0"/>
      <w:outlineLvl w:val="2"/>
    </w:pPr>
    <w:rPr>
      <w:rFonts w:ascii="Calibri Light" w:eastAsia="Times New Roman" w:hAnsi="Calibri Light"/>
      <w:color w:val="1F4D78"/>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86DE8"/>
    <w:rPr>
      <w:rFonts w:ascii="Cambria" w:eastAsia="Times New Roman" w:hAnsi="Cambria" w:cs="Times New Roman"/>
      <w:b/>
      <w:bCs/>
      <w:kern w:val="32"/>
      <w:sz w:val="32"/>
      <w:szCs w:val="32"/>
      <w:lang w:val="bs-Latn-BA" w:eastAsia="x-none"/>
    </w:rPr>
  </w:style>
  <w:style w:type="character" w:customStyle="1" w:styleId="Naslov2Char">
    <w:name w:val="Naslov 2 Char"/>
    <w:basedOn w:val="Zadanifontodlomka"/>
    <w:link w:val="Naslov2"/>
    <w:uiPriority w:val="9"/>
    <w:rsid w:val="00186DE8"/>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rsid w:val="00186DE8"/>
    <w:rPr>
      <w:rFonts w:ascii="Calibri Light" w:eastAsia="Times New Roman" w:hAnsi="Calibri Light" w:cs="Times New Roman"/>
      <w:color w:val="1F4D78"/>
      <w:sz w:val="24"/>
      <w:szCs w:val="24"/>
    </w:rPr>
  </w:style>
  <w:style w:type="paragraph" w:styleId="StandardWeb">
    <w:name w:val="Normal (Web)"/>
    <w:basedOn w:val="Normal"/>
    <w:uiPriority w:val="99"/>
    <w:unhideWhenUsed/>
    <w:rsid w:val="00186D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Zadanifontodlomka"/>
    <w:rsid w:val="00186DE8"/>
  </w:style>
  <w:style w:type="character" w:styleId="Naglaeno">
    <w:name w:val="Strong"/>
    <w:uiPriority w:val="22"/>
    <w:qFormat/>
    <w:rsid w:val="00186DE8"/>
    <w:rPr>
      <w:b/>
      <w:bCs/>
    </w:rPr>
  </w:style>
  <w:style w:type="paragraph" w:customStyle="1" w:styleId="CharChar">
    <w:name w:val="Char Char"/>
    <w:basedOn w:val="Normal"/>
    <w:rsid w:val="00186DE8"/>
    <w:pPr>
      <w:spacing w:after="160" w:line="240" w:lineRule="exact"/>
    </w:pPr>
    <w:rPr>
      <w:rFonts w:ascii="Verdana" w:eastAsia="Times New Roman" w:hAnsi="Verdana"/>
      <w:sz w:val="20"/>
      <w:szCs w:val="20"/>
    </w:rPr>
  </w:style>
  <w:style w:type="paragraph" w:styleId="Odlomakpopisa">
    <w:name w:val="List Paragraph"/>
    <w:basedOn w:val="Normal"/>
    <w:link w:val="OdlomakpopisaChar"/>
    <w:uiPriority w:val="34"/>
    <w:qFormat/>
    <w:rsid w:val="00186DE8"/>
    <w:pPr>
      <w:suppressAutoHyphens/>
      <w:ind w:left="720"/>
    </w:pPr>
    <w:rPr>
      <w:rFonts w:cs="Calibri"/>
      <w:lang w:val="el-GR" w:eastAsia="ar-SA"/>
    </w:rPr>
  </w:style>
  <w:style w:type="character" w:customStyle="1" w:styleId="OdlomakpopisaChar">
    <w:name w:val="Odlomak popisa Char"/>
    <w:link w:val="Odlomakpopisa"/>
    <w:uiPriority w:val="34"/>
    <w:locked/>
    <w:rsid w:val="00186DE8"/>
    <w:rPr>
      <w:rFonts w:ascii="Calibri" w:eastAsia="Calibri" w:hAnsi="Calibri" w:cs="Calibri"/>
      <w:lang w:val="el-GR" w:eastAsia="ar-SA"/>
    </w:rPr>
  </w:style>
  <w:style w:type="paragraph" w:styleId="Podnoje">
    <w:name w:val="footer"/>
    <w:basedOn w:val="Normal"/>
    <w:link w:val="PodnojeChar"/>
    <w:uiPriority w:val="99"/>
    <w:rsid w:val="00186DE8"/>
    <w:pPr>
      <w:tabs>
        <w:tab w:val="center" w:pos="4153"/>
        <w:tab w:val="right" w:pos="8306"/>
      </w:tabs>
      <w:spacing w:after="0" w:line="240" w:lineRule="auto"/>
    </w:pPr>
    <w:rPr>
      <w:rFonts w:ascii="Times New Roman" w:eastAsia="Times New Roman" w:hAnsi="Times New Roman"/>
      <w:sz w:val="24"/>
      <w:szCs w:val="24"/>
      <w:lang w:eastAsia="x-none"/>
    </w:rPr>
  </w:style>
  <w:style w:type="character" w:customStyle="1" w:styleId="PodnojeChar">
    <w:name w:val="Podnožje Char"/>
    <w:basedOn w:val="Zadanifontodlomka"/>
    <w:link w:val="Podnoje"/>
    <w:uiPriority w:val="99"/>
    <w:rsid w:val="00186DE8"/>
    <w:rPr>
      <w:rFonts w:ascii="Times New Roman" w:eastAsia="Times New Roman" w:hAnsi="Times New Roman" w:cs="Times New Roman"/>
      <w:sz w:val="24"/>
      <w:szCs w:val="24"/>
      <w:lang w:eastAsia="x-none"/>
    </w:rPr>
  </w:style>
  <w:style w:type="paragraph" w:styleId="Tekstbalonia">
    <w:name w:val="Balloon Text"/>
    <w:basedOn w:val="Normal"/>
    <w:link w:val="TekstbaloniaChar"/>
    <w:uiPriority w:val="99"/>
    <w:unhideWhenUsed/>
    <w:rsid w:val="00186D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186DE8"/>
    <w:rPr>
      <w:rFonts w:ascii="Tahoma" w:eastAsia="Calibri" w:hAnsi="Tahoma" w:cs="Tahoma"/>
      <w:sz w:val="16"/>
      <w:szCs w:val="16"/>
    </w:rPr>
  </w:style>
  <w:style w:type="table" w:styleId="Reetkatablice">
    <w:name w:val="Table Grid"/>
    <w:basedOn w:val="Obinatablica"/>
    <w:uiPriority w:val="59"/>
    <w:rsid w:val="00186D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86DE8"/>
    <w:pPr>
      <w:tabs>
        <w:tab w:val="center" w:pos="4536"/>
        <w:tab w:val="right" w:pos="9072"/>
      </w:tabs>
    </w:pPr>
  </w:style>
  <w:style w:type="character" w:customStyle="1" w:styleId="ZaglavljeChar">
    <w:name w:val="Zaglavlje Char"/>
    <w:basedOn w:val="Zadanifontodlomka"/>
    <w:link w:val="Zaglavlje"/>
    <w:uiPriority w:val="99"/>
    <w:rsid w:val="00186DE8"/>
    <w:rPr>
      <w:rFonts w:ascii="Calibri" w:eastAsia="Calibri" w:hAnsi="Calibri" w:cs="Times New Roman"/>
    </w:rPr>
  </w:style>
  <w:style w:type="paragraph" w:styleId="Bezproreda">
    <w:name w:val="No Spacing"/>
    <w:uiPriority w:val="1"/>
    <w:qFormat/>
    <w:rsid w:val="00186DE8"/>
    <w:pPr>
      <w:spacing w:after="0" w:line="240" w:lineRule="auto"/>
    </w:pPr>
    <w:rPr>
      <w:rFonts w:ascii="Calibri" w:eastAsia="Calibri" w:hAnsi="Calibri" w:cs="Times New Roman"/>
    </w:rPr>
  </w:style>
  <w:style w:type="paragraph" w:styleId="Tekstfusnote">
    <w:name w:val="footnote text"/>
    <w:aliases w:val="Podrozdział,Footnote Text Blue,Footnote Text1,Char,fn,FOOTNOTES,single space,ADB,Footnote Text Char Char Char,Footnote Text Char Char,ft,Tegn1,Tegn1 Char,Char Char Char,Footnote Text Char2 Char Char, Char,footnote text Char,f,footnote text"/>
    <w:basedOn w:val="Normal"/>
    <w:link w:val="TekstfusnoteChar"/>
    <w:unhideWhenUsed/>
    <w:rsid w:val="00186DE8"/>
    <w:rPr>
      <w:sz w:val="20"/>
      <w:szCs w:val="20"/>
    </w:rPr>
  </w:style>
  <w:style w:type="character" w:customStyle="1" w:styleId="TekstfusnoteChar">
    <w:name w:val="Tekst fusnote Char"/>
    <w:aliases w:val="Podrozdział Char,Footnote Text Blue Char,Footnote Text1 Char,Char Char1,fn Char,FOOTNOTES Char,single space Char,ADB Char,Footnote Text Char Char Char Char,Footnote Text Char Char Char1,ft Char,Tegn1 Char1,Tegn1 Char Char, Char Char"/>
    <w:basedOn w:val="Zadanifontodlomka"/>
    <w:link w:val="Tekstfusnote"/>
    <w:rsid w:val="00186DE8"/>
    <w:rPr>
      <w:rFonts w:ascii="Calibri" w:eastAsia="Calibri" w:hAnsi="Calibri" w:cs="Times New Roman"/>
      <w:sz w:val="20"/>
      <w:szCs w:val="20"/>
    </w:rPr>
  </w:style>
  <w:style w:type="character" w:styleId="Referencafusnote">
    <w:name w:val="footnote reference"/>
    <w:aliases w:val="ftref,Footnote Reference Superscript,BVI fnr,Footnote Reference Number,Footnote Reference_LVL6,Footnote Reference_LVL61,Footnote Reference_LVL62,Footnote Reference_LVL63,Footnote Reference_LVL64,fr,Footnote Reference Number1,16 Point"/>
    <w:link w:val="BVIfnrZchnCharZchnCharCharCharChar"/>
    <w:uiPriority w:val="99"/>
    <w:unhideWhenUsed/>
    <w:qFormat/>
    <w:rsid w:val="00186DE8"/>
    <w:rPr>
      <w:vertAlign w:val="superscript"/>
    </w:rPr>
  </w:style>
  <w:style w:type="character" w:styleId="Referencakomentara">
    <w:name w:val="annotation reference"/>
    <w:uiPriority w:val="99"/>
    <w:semiHidden/>
    <w:unhideWhenUsed/>
    <w:rsid w:val="00186DE8"/>
    <w:rPr>
      <w:sz w:val="16"/>
      <w:szCs w:val="16"/>
    </w:rPr>
  </w:style>
  <w:style w:type="paragraph" w:styleId="Tekstkomentara">
    <w:name w:val="annotation text"/>
    <w:basedOn w:val="Normal"/>
    <w:link w:val="TekstkomentaraChar"/>
    <w:uiPriority w:val="99"/>
    <w:semiHidden/>
    <w:unhideWhenUsed/>
    <w:rsid w:val="00186DE8"/>
    <w:rPr>
      <w:sz w:val="20"/>
      <w:szCs w:val="20"/>
    </w:rPr>
  </w:style>
  <w:style w:type="character" w:customStyle="1" w:styleId="TekstkomentaraChar">
    <w:name w:val="Tekst komentara Char"/>
    <w:basedOn w:val="Zadanifontodlomka"/>
    <w:link w:val="Tekstkomentara"/>
    <w:uiPriority w:val="99"/>
    <w:semiHidden/>
    <w:rsid w:val="00186DE8"/>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186DE8"/>
    <w:rPr>
      <w:b/>
      <w:bCs/>
    </w:rPr>
  </w:style>
  <w:style w:type="character" w:customStyle="1" w:styleId="PredmetkomentaraChar">
    <w:name w:val="Predmet komentara Char"/>
    <w:basedOn w:val="TekstkomentaraChar"/>
    <w:link w:val="Predmetkomentara"/>
    <w:uiPriority w:val="99"/>
    <w:semiHidden/>
    <w:rsid w:val="00186DE8"/>
    <w:rPr>
      <w:rFonts w:ascii="Calibri" w:eastAsia="Calibri" w:hAnsi="Calibri" w:cs="Times New Roman"/>
      <w:b/>
      <w:bCs/>
      <w:sz w:val="20"/>
      <w:szCs w:val="20"/>
    </w:rPr>
  </w:style>
  <w:style w:type="character" w:customStyle="1" w:styleId="fontstyle01">
    <w:name w:val="fontstyle01"/>
    <w:rsid w:val="00186DE8"/>
    <w:rPr>
      <w:rFonts w:ascii="TimesNewRomanPS-BoldMT" w:hAnsi="TimesNewRomanPS-BoldMT" w:hint="default"/>
      <w:b/>
      <w:bCs/>
      <w:i w:val="0"/>
      <w:iCs w:val="0"/>
      <w:color w:val="000000"/>
      <w:sz w:val="22"/>
      <w:szCs w:val="22"/>
    </w:rPr>
  </w:style>
  <w:style w:type="paragraph" w:styleId="Tijeloteksta">
    <w:name w:val="Body Text"/>
    <w:basedOn w:val="Normal"/>
    <w:link w:val="TijelotekstaChar"/>
    <w:rsid w:val="00186DE8"/>
    <w:pPr>
      <w:widowControl w:val="0"/>
      <w:suppressAutoHyphens/>
      <w:spacing w:after="0" w:line="240" w:lineRule="auto"/>
      <w:ind w:left="851"/>
    </w:pPr>
    <w:rPr>
      <w:rFonts w:ascii="Arial" w:eastAsia="Times New Roman" w:hAnsi="Arial"/>
      <w:noProof/>
      <w:szCs w:val="20"/>
      <w:lang w:val="en-GB" w:eastAsia="x-none"/>
    </w:rPr>
  </w:style>
  <w:style w:type="character" w:customStyle="1" w:styleId="TijelotekstaChar">
    <w:name w:val="Tijelo teksta Char"/>
    <w:basedOn w:val="Zadanifontodlomka"/>
    <w:link w:val="Tijeloteksta"/>
    <w:rsid w:val="00186DE8"/>
    <w:rPr>
      <w:rFonts w:ascii="Arial" w:eastAsia="Times New Roman" w:hAnsi="Arial" w:cs="Times New Roman"/>
      <w:noProof/>
      <w:szCs w:val="20"/>
      <w:lang w:val="en-GB" w:eastAsia="x-none"/>
    </w:rPr>
  </w:style>
  <w:style w:type="character" w:styleId="Istaknuto">
    <w:name w:val="Emphasis"/>
    <w:uiPriority w:val="20"/>
    <w:qFormat/>
    <w:rsid w:val="00186DE8"/>
    <w:rPr>
      <w:i/>
      <w:iCs/>
    </w:rPr>
  </w:style>
  <w:style w:type="paragraph" w:customStyle="1" w:styleId="Default">
    <w:name w:val="Default"/>
    <w:uiPriority w:val="99"/>
    <w:rsid w:val="00186DE8"/>
    <w:pPr>
      <w:widowControl w:val="0"/>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customStyle="1" w:styleId="PageHeading">
    <w:name w:val="Page Heading"/>
    <w:basedOn w:val="Normal"/>
    <w:next w:val="Normal"/>
    <w:uiPriority w:val="99"/>
    <w:rsid w:val="00186DE8"/>
    <w:pPr>
      <w:pageBreakBefore/>
      <w:spacing w:before="480" w:after="280" w:line="240" w:lineRule="auto"/>
    </w:pPr>
    <w:rPr>
      <w:rFonts w:ascii="Arial" w:eastAsia="SimSun" w:hAnsi="Arial" w:cs="Arial"/>
      <w:sz w:val="44"/>
      <w:szCs w:val="44"/>
      <w:lang w:val="en-GB" w:eastAsia="zh-CN"/>
    </w:rPr>
  </w:style>
  <w:style w:type="character" w:styleId="Brojstranice">
    <w:name w:val="page number"/>
    <w:rsid w:val="00186DE8"/>
  </w:style>
  <w:style w:type="character" w:styleId="Hiperveza">
    <w:name w:val="Hyperlink"/>
    <w:uiPriority w:val="99"/>
    <w:qFormat/>
    <w:rsid w:val="00186DE8"/>
    <w:rPr>
      <w:color w:val="0000FF"/>
      <w:u w:val="single"/>
    </w:rPr>
  </w:style>
  <w:style w:type="paragraph" w:customStyle="1" w:styleId="CharChar0">
    <w:name w:val="Char Char"/>
    <w:basedOn w:val="Normal"/>
    <w:rsid w:val="00186DE8"/>
    <w:pPr>
      <w:spacing w:after="160" w:line="240" w:lineRule="exact"/>
    </w:pPr>
    <w:rPr>
      <w:rFonts w:ascii="Verdana" w:eastAsia="Times New Roman" w:hAnsi="Verdana"/>
      <w:sz w:val="20"/>
      <w:szCs w:val="20"/>
    </w:rPr>
  </w:style>
  <w:style w:type="paragraph" w:styleId="TOCNaslov">
    <w:name w:val="TOC Heading"/>
    <w:basedOn w:val="Naslov1"/>
    <w:next w:val="Normal"/>
    <w:uiPriority w:val="39"/>
    <w:unhideWhenUsed/>
    <w:qFormat/>
    <w:rsid w:val="00186DE8"/>
    <w:pPr>
      <w:keepLines/>
      <w:spacing w:after="0" w:line="259" w:lineRule="auto"/>
      <w:outlineLvl w:val="9"/>
    </w:pPr>
    <w:rPr>
      <w:rFonts w:ascii="Calibri Light" w:hAnsi="Calibri Light"/>
      <w:b w:val="0"/>
      <w:bCs w:val="0"/>
      <w:color w:val="2E74B5"/>
      <w:kern w:val="0"/>
      <w:lang w:val="en-US" w:eastAsia="en-US"/>
    </w:rPr>
  </w:style>
  <w:style w:type="paragraph" w:styleId="Sadraj1">
    <w:name w:val="toc 1"/>
    <w:basedOn w:val="Normal"/>
    <w:next w:val="Normal"/>
    <w:autoRedefine/>
    <w:uiPriority w:val="39"/>
    <w:unhideWhenUsed/>
    <w:rsid w:val="00186DE8"/>
    <w:pPr>
      <w:tabs>
        <w:tab w:val="right" w:leader="dot" w:pos="14049"/>
      </w:tabs>
      <w:spacing w:after="0" w:line="240" w:lineRule="auto"/>
    </w:pPr>
  </w:style>
  <w:style w:type="paragraph" w:styleId="Sadraj2">
    <w:name w:val="toc 2"/>
    <w:basedOn w:val="Normal"/>
    <w:next w:val="Normal"/>
    <w:autoRedefine/>
    <w:uiPriority w:val="39"/>
    <w:unhideWhenUsed/>
    <w:rsid w:val="00186DE8"/>
    <w:pPr>
      <w:ind w:left="220"/>
    </w:pPr>
  </w:style>
  <w:style w:type="paragraph" w:styleId="Sadraj3">
    <w:name w:val="toc 3"/>
    <w:basedOn w:val="Normal"/>
    <w:next w:val="Normal"/>
    <w:autoRedefine/>
    <w:uiPriority w:val="39"/>
    <w:unhideWhenUsed/>
    <w:rsid w:val="00186DE8"/>
    <w:pPr>
      <w:spacing w:after="100" w:line="259" w:lineRule="auto"/>
      <w:ind w:left="440"/>
    </w:pPr>
    <w:rPr>
      <w:rFonts w:eastAsia="Times New Roman"/>
    </w:rPr>
  </w:style>
  <w:style w:type="paragraph" w:styleId="Sadraj4">
    <w:name w:val="toc 4"/>
    <w:basedOn w:val="Normal"/>
    <w:next w:val="Normal"/>
    <w:autoRedefine/>
    <w:uiPriority w:val="39"/>
    <w:unhideWhenUsed/>
    <w:rsid w:val="00186DE8"/>
    <w:pPr>
      <w:spacing w:after="100" w:line="259" w:lineRule="auto"/>
      <w:ind w:left="660"/>
    </w:pPr>
    <w:rPr>
      <w:rFonts w:eastAsia="Times New Roman"/>
    </w:rPr>
  </w:style>
  <w:style w:type="paragraph" w:styleId="Sadraj5">
    <w:name w:val="toc 5"/>
    <w:basedOn w:val="Normal"/>
    <w:next w:val="Normal"/>
    <w:autoRedefine/>
    <w:uiPriority w:val="39"/>
    <w:unhideWhenUsed/>
    <w:rsid w:val="00186DE8"/>
    <w:pPr>
      <w:spacing w:after="100" w:line="259" w:lineRule="auto"/>
      <w:ind w:left="880"/>
    </w:pPr>
    <w:rPr>
      <w:rFonts w:eastAsia="Times New Roman"/>
    </w:rPr>
  </w:style>
  <w:style w:type="paragraph" w:styleId="Sadraj6">
    <w:name w:val="toc 6"/>
    <w:basedOn w:val="Normal"/>
    <w:next w:val="Normal"/>
    <w:autoRedefine/>
    <w:uiPriority w:val="39"/>
    <w:unhideWhenUsed/>
    <w:rsid w:val="00186DE8"/>
    <w:pPr>
      <w:spacing w:after="100" w:line="259" w:lineRule="auto"/>
      <w:ind w:left="1100"/>
    </w:pPr>
    <w:rPr>
      <w:rFonts w:eastAsia="Times New Roman"/>
    </w:rPr>
  </w:style>
  <w:style w:type="paragraph" w:styleId="Sadraj7">
    <w:name w:val="toc 7"/>
    <w:basedOn w:val="Normal"/>
    <w:next w:val="Normal"/>
    <w:autoRedefine/>
    <w:uiPriority w:val="39"/>
    <w:unhideWhenUsed/>
    <w:rsid w:val="00186DE8"/>
    <w:pPr>
      <w:spacing w:after="100" w:line="259" w:lineRule="auto"/>
      <w:ind w:left="1320"/>
    </w:pPr>
    <w:rPr>
      <w:rFonts w:eastAsia="Times New Roman"/>
    </w:rPr>
  </w:style>
  <w:style w:type="paragraph" w:styleId="Sadraj8">
    <w:name w:val="toc 8"/>
    <w:basedOn w:val="Normal"/>
    <w:next w:val="Normal"/>
    <w:autoRedefine/>
    <w:uiPriority w:val="39"/>
    <w:unhideWhenUsed/>
    <w:rsid w:val="00186DE8"/>
    <w:pPr>
      <w:spacing w:after="100" w:line="259" w:lineRule="auto"/>
      <w:ind w:left="1540"/>
    </w:pPr>
    <w:rPr>
      <w:rFonts w:eastAsia="Times New Roman"/>
    </w:rPr>
  </w:style>
  <w:style w:type="paragraph" w:styleId="Sadraj9">
    <w:name w:val="toc 9"/>
    <w:basedOn w:val="Normal"/>
    <w:next w:val="Normal"/>
    <w:autoRedefine/>
    <w:uiPriority w:val="39"/>
    <w:unhideWhenUsed/>
    <w:rsid w:val="00186DE8"/>
    <w:pPr>
      <w:spacing w:after="100" w:line="259" w:lineRule="auto"/>
      <w:ind w:left="1760"/>
    </w:pPr>
    <w:rPr>
      <w:rFonts w:eastAsia="Times New Roman"/>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Referencafusnote"/>
    <w:uiPriority w:val="99"/>
    <w:qFormat/>
    <w:rsid w:val="00186DE8"/>
    <w:pPr>
      <w:spacing w:after="160" w:line="240" w:lineRule="exact"/>
    </w:pPr>
    <w:rPr>
      <w:rFonts w:asciiTheme="minorHAnsi" w:eastAsiaTheme="minorHAnsi" w:hAnsiTheme="minorHAnsi" w:cstheme="minorBidi"/>
      <w:vertAlign w:val="superscript"/>
    </w:rPr>
  </w:style>
  <w:style w:type="character" w:customStyle="1" w:styleId="NormalPFM1Char">
    <w:name w:val="Normal PFM 1 Char"/>
    <w:link w:val="NormalPFM1"/>
    <w:locked/>
    <w:rsid w:val="00186DE8"/>
    <w:rPr>
      <w:rFonts w:eastAsia="MS PGothic"/>
      <w:sz w:val="21"/>
      <w:szCs w:val="21"/>
      <w:lang w:val="en-GB" w:eastAsia="zh-CN"/>
    </w:rPr>
  </w:style>
  <w:style w:type="paragraph" w:customStyle="1" w:styleId="NormalPFM1">
    <w:name w:val="Normal PFM 1"/>
    <w:basedOn w:val="Normal"/>
    <w:link w:val="NormalPFM1Char"/>
    <w:rsid w:val="00186DE8"/>
    <w:pPr>
      <w:spacing w:before="80" w:after="80" w:line="252" w:lineRule="auto"/>
      <w:jc w:val="both"/>
    </w:pPr>
    <w:rPr>
      <w:rFonts w:asciiTheme="minorHAnsi" w:eastAsia="MS PGothic" w:hAnsiTheme="minorHAnsi" w:cstheme="minorBidi"/>
      <w:sz w:val="21"/>
      <w:szCs w:val="21"/>
      <w:lang w:val="en-GB" w:eastAsia="zh-CN"/>
    </w:rPr>
  </w:style>
  <w:style w:type="character" w:customStyle="1" w:styleId="cf01">
    <w:name w:val="cf01"/>
    <w:rsid w:val="00186D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BB12-14FF-4C56-B375-39FB1ACB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4334</Words>
  <Characters>24708</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Kokotović</dc:creator>
  <cp:keywords/>
  <dc:description/>
  <cp:lastModifiedBy>USER</cp:lastModifiedBy>
  <cp:revision>3</cp:revision>
  <cp:lastPrinted>2023-08-04T09:00:00Z</cp:lastPrinted>
  <dcterms:created xsi:type="dcterms:W3CDTF">2024-02-13T13:05:00Z</dcterms:created>
  <dcterms:modified xsi:type="dcterms:W3CDTF">2024-02-13T13:05:00Z</dcterms:modified>
</cp:coreProperties>
</file>